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5" w:lineRule="auto"/>
        <w:jc w:val="center"/>
        <w:textAlignment w:val="center"/>
        <w:rPr>
          <w:rFonts w:ascii="宋体" w:hAnsi="宋体" w:cs="宋体"/>
          <w:b/>
          <w:sz w:val="32"/>
        </w:rPr>
      </w:pPr>
      <w:bookmarkStart w:id="0" w:name="_GoBack"/>
      <w:bookmarkEnd w:id="0"/>
      <w:r>
        <w:rPr>
          <w:rFonts w:ascii="宋体" w:hAnsi="宋体" w:cs="宋体"/>
          <w:b/>
          <w:sz w:val="32"/>
        </w:rPr>
        <w:t>山东省2021年</w:t>
      </w:r>
      <w:r>
        <w:rPr>
          <w:rFonts w:hint="eastAsia" w:ascii="宋体" w:hAnsi="宋体" w:cs="宋体"/>
          <w:b/>
          <w:sz w:val="32"/>
          <w:lang w:val="en-US" w:eastAsia="zh-CN"/>
        </w:rPr>
        <w:t>高考</w:t>
      </w:r>
      <w:r>
        <w:rPr>
          <w:rFonts w:ascii="宋体" w:hAnsi="宋体" w:cs="宋体"/>
          <w:b/>
          <w:sz w:val="32"/>
        </w:rPr>
        <w:t>政治</w:t>
      </w:r>
    </w:p>
    <w:p>
      <w:pPr>
        <w:spacing w:line="285" w:lineRule="auto"/>
        <w:jc w:val="left"/>
        <w:textAlignment w:val="center"/>
        <w:rPr>
          <w:rFonts w:ascii="宋体" w:hAnsi="宋体" w:cs="宋体"/>
          <w:b/>
          <w:sz w:val="24"/>
        </w:rPr>
      </w:pPr>
      <w:r>
        <w:rPr>
          <w:rFonts w:ascii="宋体" w:hAnsi="宋体" w:cs="宋体"/>
          <w:b/>
          <w:sz w:val="24"/>
        </w:rPr>
        <w:t>一、选择题：本题共15小题，每小题3分，共45分。每小题只有一个选项符合题目要求。</w:t>
      </w:r>
    </w:p>
    <w:p>
      <w:pPr>
        <w:spacing w:line="360" w:lineRule="auto"/>
        <w:jc w:val="left"/>
        <w:textAlignment w:val="center"/>
        <w:rPr>
          <w:rFonts w:ascii="宋体" w:hAnsi="宋体" w:cs="宋体"/>
        </w:rPr>
      </w:pPr>
      <w:r>
        <w:t xml:space="preserve">1. </w:t>
      </w:r>
      <w:r>
        <w:rPr>
          <w:rFonts w:ascii="宋体" w:hAnsi="宋体" w:cs="宋体"/>
        </w:rPr>
        <w:t>下图反映的是某种商品供求变动对价格的影响（S表示供给，D表示需求），若不考虑其他因素，下列选项所描述的经济现象与下图所示相符的是（    ）</w:t>
      </w:r>
    </w:p>
    <w:p>
      <w:pPr>
        <w:spacing w:line="360" w:lineRule="auto"/>
        <w:jc w:val="left"/>
        <w:textAlignment w:val="center"/>
      </w:pPr>
      <w:r>
        <w:rPr>
          <w:rFonts w:hint="eastAsia"/>
        </w:rPr>
        <w:drawing>
          <wp:inline distT="0" distB="0" distL="114300" distR="114300">
            <wp:extent cx="1495425" cy="1447800"/>
            <wp:effectExtent l="0" t="0" r="5080" b="9525"/>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1495425" cy="1447800"/>
                    </a:xfrm>
                    <a:prstGeom prst="rect">
                      <a:avLst/>
                    </a:prstGeom>
                    <a:noFill/>
                    <a:ln>
                      <a:noFill/>
                    </a:ln>
                  </pic:spPr>
                </pic:pic>
              </a:graphicData>
            </a:graphic>
          </wp:inline>
        </w:drawing>
      </w:r>
      <w:r>
        <w:rPr>
          <w:rFonts w:hint="eastAsia"/>
        </w:rPr>
        <w:br w:type="textWrapping"/>
      </w:r>
    </w:p>
    <w:p>
      <w:pPr>
        <w:spacing w:line="360" w:lineRule="auto"/>
        <w:jc w:val="left"/>
        <w:textAlignment w:val="center"/>
        <w:rPr>
          <w:rFonts w:ascii="宋体" w:hAnsi="宋体" w:cs="宋体"/>
        </w:rPr>
      </w:pPr>
      <w:r>
        <w:rPr>
          <w:rFonts w:ascii="宋体" w:hAnsi="宋体" w:cs="宋体"/>
        </w:rPr>
        <w:t>①该商品是冰雪运动装备，冰雪运动日益普及，冰雪装备产业快速发展，冰雪运动装备价格上升</w:t>
      </w:r>
    </w:p>
    <w:p>
      <w:pPr>
        <w:spacing w:line="360" w:lineRule="auto"/>
        <w:jc w:val="left"/>
        <w:textAlignment w:val="center"/>
        <w:rPr>
          <w:rFonts w:ascii="宋体" w:hAnsi="宋体" w:cs="宋体"/>
        </w:rPr>
      </w:pPr>
      <w:r>
        <w:rPr>
          <w:rFonts w:ascii="宋体" w:hAnsi="宋体" w:cs="宋体"/>
        </w:rPr>
        <w:t>②该商品是新能源汽车，国家大力推动新能源汽车产业发展，充电桩建设不断提速，新能源汽车价格总体下降</w:t>
      </w:r>
    </w:p>
    <w:p>
      <w:pPr>
        <w:spacing w:line="360" w:lineRule="auto"/>
        <w:jc w:val="left"/>
        <w:textAlignment w:val="center"/>
        <w:rPr>
          <w:rFonts w:ascii="宋体" w:hAnsi="宋体" w:cs="宋体"/>
        </w:rPr>
      </w:pPr>
      <w:r>
        <w:rPr>
          <w:rFonts w:ascii="宋体" w:hAnsi="宋体" w:cs="宋体"/>
        </w:rPr>
        <w:t>③该商品是国产大豆，国产大豆种植面积不断增长，进口大豆数量明显增加，国产大豆价格高位回落</w:t>
      </w:r>
    </w:p>
    <w:p>
      <w:pPr>
        <w:spacing w:line="360" w:lineRule="auto"/>
        <w:jc w:val="left"/>
        <w:textAlignment w:val="center"/>
        <w:rPr>
          <w:rFonts w:ascii="宋体" w:hAnsi="宋体" w:cs="宋体"/>
        </w:rPr>
      </w:pPr>
      <w:r>
        <w:rPr>
          <w:rFonts w:ascii="宋体" w:hAnsi="宋体" w:cs="宋体"/>
        </w:rPr>
        <w:t>④该商品是西瓜，炎热夏季西瓜大量上市，西瓜价格逐渐回落</w:t>
      </w:r>
    </w:p>
    <w:p>
      <w:pPr>
        <w:tabs>
          <w:tab w:val="left" w:pos="2436"/>
          <w:tab w:val="left" w:pos="4873"/>
          <w:tab w:val="left" w:pos="7309"/>
        </w:tabs>
        <w:spacing w:line="360" w:lineRule="auto"/>
        <w:jc w:val="left"/>
        <w:textAlignment w:val="center"/>
        <w:rPr>
          <w:rFonts w:ascii="宋体" w:hAnsi="宋体" w:cs="宋体"/>
          <w:color w:val="000000"/>
        </w:rPr>
      </w:pPr>
      <w:r>
        <w:rPr>
          <w:rFonts w:hint="eastAsia"/>
        </w:rPr>
        <w:t xml:space="preserve">A. </w:t>
      </w:r>
      <w:r>
        <w:rPr>
          <w:rFonts w:ascii="宋体" w:hAnsi="宋体" w:cs="宋体"/>
        </w:rPr>
        <w:t>①②</w:t>
      </w:r>
      <w:r>
        <w:rPr>
          <w:rFonts w:hint="eastAsia"/>
        </w:rPr>
        <w:tab/>
      </w:r>
      <w:r>
        <w:rPr>
          <w:rFonts w:hint="eastAsia"/>
        </w:rPr>
        <w:t xml:space="preserve">B. </w:t>
      </w:r>
      <w:r>
        <w:rPr>
          <w:rFonts w:ascii="宋体" w:hAnsi="宋体" w:cs="宋体"/>
        </w:rPr>
        <w:t>①③</w:t>
      </w:r>
      <w:r>
        <w:rPr>
          <w:rFonts w:hint="eastAsia"/>
        </w:rPr>
        <w:tab/>
      </w:r>
      <w:r>
        <w:rPr>
          <w:rFonts w:hint="eastAsia"/>
        </w:rPr>
        <w:t xml:space="preserve">C. </w:t>
      </w:r>
      <w:r>
        <w:rPr>
          <w:rFonts w:ascii="宋体" w:hAnsi="宋体" w:cs="宋体"/>
        </w:rPr>
        <w:t>②④</w:t>
      </w:r>
      <w:r>
        <w:rPr>
          <w:rFonts w:hint="eastAsia"/>
        </w:rPr>
        <w:tab/>
      </w:r>
      <w:r>
        <w:rPr>
          <w:rFonts w:hint="eastAsia"/>
        </w:rPr>
        <w:t xml:space="preserve">D. </w:t>
      </w:r>
      <w:r>
        <w:rPr>
          <w:rFonts w:ascii="宋体" w:hAnsi="宋体" w:cs="宋体"/>
        </w:rPr>
        <w:t>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【详解】图像显示供给大于需求，价格下降。</w:t>
      </w:r>
    </w:p>
    <w:p>
      <w:pPr>
        <w:spacing w:line="360" w:lineRule="auto"/>
        <w:jc w:val="left"/>
        <w:textAlignment w:val="center"/>
        <w:rPr>
          <w:color w:val="000000"/>
        </w:rPr>
      </w:pPr>
      <w:r>
        <w:rPr>
          <w:color w:val="000000"/>
        </w:rPr>
        <w:t>①：冰雪运动装备价格上升与图像不符，①排除。</w:t>
      </w:r>
    </w:p>
    <w:p>
      <w:pPr>
        <w:spacing w:line="360" w:lineRule="auto"/>
        <w:jc w:val="left"/>
        <w:textAlignment w:val="center"/>
        <w:rPr>
          <w:color w:val="000000"/>
        </w:rPr>
      </w:pPr>
      <w:r>
        <w:rPr>
          <w:color w:val="000000"/>
        </w:rPr>
        <w:t>②：国家大力推动新能源汽车产业发展，充电桩建设不断提速，新能源汽车的供给及需求都会上升，且供给大于需求，新能源汽车价格总体下降，②符合题意。</w:t>
      </w:r>
    </w:p>
    <w:p>
      <w:pPr>
        <w:spacing w:line="360" w:lineRule="auto"/>
        <w:jc w:val="left"/>
        <w:textAlignment w:val="center"/>
        <w:rPr>
          <w:color w:val="000000"/>
        </w:rPr>
      </w:pPr>
      <w:r>
        <w:rPr>
          <w:color w:val="000000"/>
        </w:rPr>
        <w:t>③：题干未显示国产大豆供给大于需求，③不符合题意。</w:t>
      </w:r>
    </w:p>
    <w:p>
      <w:pPr>
        <w:spacing w:line="360" w:lineRule="auto"/>
        <w:jc w:val="left"/>
        <w:textAlignment w:val="center"/>
        <w:rPr>
          <w:color w:val="000000"/>
        </w:rPr>
      </w:pPr>
      <w:r>
        <w:rPr>
          <w:color w:val="000000"/>
        </w:rPr>
        <w:t>④：炎热夏季西瓜大量上市，西瓜的供给和需求都有所上升，且供给大于需求，西瓜价格逐渐回落，④符合题意。</w:t>
      </w:r>
    </w:p>
    <w:p>
      <w:pPr>
        <w:spacing w:line="360" w:lineRule="auto"/>
        <w:jc w:val="left"/>
        <w:textAlignment w:val="center"/>
        <w:rPr>
          <w:color w:val="000000"/>
        </w:rPr>
      </w:pPr>
      <w:r>
        <w:rPr>
          <w:color w:val="000000"/>
        </w:rPr>
        <w:t>故本题选C。</w:t>
      </w:r>
    </w:p>
    <w:p>
      <w:pPr>
        <w:spacing w:line="360" w:lineRule="auto"/>
        <w:jc w:val="left"/>
        <w:textAlignment w:val="center"/>
        <w:rPr>
          <w:rFonts w:ascii="宋体" w:hAnsi="宋体" w:cs="宋体"/>
          <w:color w:val="000000"/>
        </w:rPr>
      </w:pPr>
      <w:r>
        <w:rPr>
          <w:color w:val="000000"/>
        </w:rPr>
        <w:t xml:space="preserve">2. </w:t>
      </w:r>
      <w:r>
        <w:rPr>
          <w:rFonts w:ascii="宋体" w:hAnsi="宋体" w:cs="宋体"/>
          <w:color w:val="000000"/>
        </w:rPr>
        <w:t>我国清洁能源资源与负荷中心呈逆向分布（水能、风能、太阳能等资源主要分布在西部、北部地区，能源需求主要集中在东中部）。特高压技术作为我国具有完全自主知识产权、领先世界的技术，解决了电力远距离、大容量、低损耗运输的世界难题。截至2020年底，我国成功投运30个特高压工程，跨省跨区输电能力达1.4亿千瓦、特高压技术的应用能够（    ）</w:t>
      </w:r>
    </w:p>
    <w:p>
      <w:pPr>
        <w:spacing w:line="360" w:lineRule="auto"/>
        <w:jc w:val="left"/>
        <w:textAlignment w:val="center"/>
        <w:rPr>
          <w:rFonts w:ascii="宋体" w:hAnsi="宋体" w:cs="宋体"/>
          <w:color w:val="000000"/>
        </w:rPr>
      </w:pPr>
      <w:r>
        <w:rPr>
          <w:rFonts w:ascii="宋体" w:hAnsi="宋体" w:cs="宋体"/>
          <w:color w:val="000000"/>
        </w:rPr>
        <w:t>①节约电力运输成本，提高清洁电力的劳动生产率      ②增加清洁电力附加值，促进用电企业节能减排</w:t>
      </w:r>
    </w:p>
    <w:p>
      <w:pPr>
        <w:spacing w:line="360" w:lineRule="auto"/>
        <w:jc w:val="left"/>
        <w:textAlignment w:val="center"/>
        <w:rPr>
          <w:rFonts w:ascii="宋体" w:hAnsi="宋体" w:cs="宋体"/>
          <w:color w:val="000000"/>
        </w:rPr>
      </w:pPr>
      <w:r>
        <w:rPr>
          <w:rFonts w:ascii="宋体" w:hAnsi="宋体" w:cs="宋体"/>
          <w:color w:val="000000"/>
        </w:rPr>
        <w:t>③实现电力合理调配，推动区域经济协调发展          ④提升清洁电力供应能力，促进能源利用转型升级</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①③</w:t>
      </w:r>
      <w:r>
        <w:rPr>
          <w:color w:val="000000"/>
        </w:rPr>
        <w:tab/>
      </w:r>
      <w:r>
        <w:rPr>
          <w:color w:val="000000"/>
        </w:rPr>
        <w:t xml:space="preserve">C. </w:t>
      </w:r>
      <w:r>
        <w:rPr>
          <w:rFonts w:ascii="宋体" w:hAnsi="宋体" w:cs="宋体"/>
          <w:color w:val="000000"/>
        </w:rPr>
        <w:t>②④</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color w:val="000000"/>
        </w:rPr>
      </w:pPr>
      <w:r>
        <w:rPr>
          <w:color w:val="000000"/>
        </w:rPr>
        <w:t>【详解】①②：材料强调特高压技术的应用能调配资源，与提高清洁电力的劳动生产率、促进用电企业节能减排无关，①②排除。</w:t>
      </w:r>
    </w:p>
    <w:p>
      <w:pPr>
        <w:spacing w:line="360" w:lineRule="auto"/>
        <w:jc w:val="left"/>
        <w:textAlignment w:val="center"/>
        <w:rPr>
          <w:color w:val="000000"/>
        </w:rPr>
      </w:pPr>
      <w:r>
        <w:rPr>
          <w:color w:val="000000"/>
        </w:rPr>
        <w:t>③：水能、风能、太阳能等资源主要分布在西部、北部地区，能源需求主要集中在东中部，借助特高压技术能够，解决电力远距离、大容量、低损耗运输的世界难题，截至2020年底，我国成功投运30个特高压工程，跨省跨区输电能力达1.4亿千瓦。可见，特高压技术的应用有助于实现电力合理调配，推动区域经济协调发展，③正确。</w:t>
      </w:r>
    </w:p>
    <w:p>
      <w:pPr>
        <w:spacing w:line="360" w:lineRule="auto"/>
        <w:jc w:val="left"/>
        <w:textAlignment w:val="center"/>
        <w:rPr>
          <w:color w:val="000000"/>
        </w:rPr>
      </w:pPr>
      <w:r>
        <w:rPr>
          <w:color w:val="000000"/>
        </w:rPr>
        <w:t>④：特高压技术作为我国具有完全自主知识产权、领先世界的技术，解决了电力远距离、大容量、低损耗运输的世界难题，可见，特高压技术的应用提升清洁电力供应能力，促进能源利用转型升级</w:t>
      </w:r>
    </w:p>
    <w:p>
      <w:pPr>
        <w:spacing w:line="360" w:lineRule="auto"/>
        <w:jc w:val="left"/>
        <w:textAlignment w:val="center"/>
        <w:rPr>
          <w:color w:val="000000"/>
        </w:rPr>
      </w:pPr>
      <w:r>
        <w:rPr>
          <w:color w:val="000000"/>
        </w:rPr>
        <w:t>故本题选D。</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cs="宋体"/>
          <w:color w:val="000000"/>
        </w:rPr>
      </w:pPr>
      <w:r>
        <w:rPr>
          <w:color w:val="000000"/>
        </w:rPr>
        <w:t xml:space="preserve">3. </w:t>
      </w:r>
      <w:r>
        <w:rPr>
          <w:rFonts w:ascii="宋体" w:hAnsi="宋体" w:cs="宋体"/>
          <w:color w:val="000000"/>
        </w:rPr>
        <w:t>在脱贫攻坚实践中，我国出台了许多惠及贫困地区、贫困人口的政策措施，不仅直接帮扶了贫困群众，而且提高了市场机制的益贫性，2013-2020年贫困地区农村居民人均可支配收入年均增速比全国农村高2.3个百分点、分析表中各类帮扶政策，对实现市场机制益贫性路径描述正确的是（    ）</w:t>
      </w:r>
    </w:p>
    <w:p>
      <w:pPr>
        <w:spacing w:line="360" w:lineRule="auto"/>
        <w:jc w:val="center"/>
        <w:textAlignment w:val="center"/>
        <w:rPr>
          <w:rFonts w:ascii="宋体" w:hAnsi="宋体" w:cs="宋体"/>
          <w:color w:val="000000"/>
        </w:rPr>
      </w:pPr>
      <w:r>
        <w:rPr>
          <w:rFonts w:ascii="宋体" w:hAnsi="宋体" w:cs="宋体"/>
          <w:color w:val="000000"/>
        </w:rPr>
        <w:t>表国家贫困县建档立卡户享受的各类帮扶政策</w:t>
      </w:r>
    </w:p>
    <w:tbl>
      <w:tblPr>
        <w:tblStyle w:val="4"/>
        <w:tblW w:w="9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45"/>
        <w:gridCol w:w="1245"/>
        <w:gridCol w:w="1245"/>
        <w:gridCol w:w="1245"/>
        <w:gridCol w:w="1245"/>
        <w:gridCol w:w="1410"/>
        <w:gridCol w:w="112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885" w:hRule="atLeast"/>
        </w:trPr>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帮扶政策</w:t>
            </w:r>
          </w:p>
        </w:tc>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产业帮扶</w:t>
            </w:r>
          </w:p>
        </w:tc>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就业帮扶</w:t>
            </w:r>
          </w:p>
        </w:tc>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健康帮扶</w:t>
            </w:r>
          </w:p>
        </w:tc>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教育帮扶</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最低生活保障</w:t>
            </w:r>
          </w:p>
        </w:tc>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残疾人帮扶</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生态帮扶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885" w:hRule="atLeast"/>
        </w:trPr>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帮扶数量</w:t>
            </w:r>
          </w:p>
        </w:tc>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1465</w:t>
            </w:r>
            <w:r>
              <w:rPr>
                <w:rFonts w:ascii="宋体" w:hAnsi="宋体" w:cs="宋体"/>
                <w:color w:val="000000"/>
                <w:position w:val="-22"/>
              </w:rPr>
              <w:drawing>
                <wp:inline distT="0" distB="0" distL="114300" distR="114300">
                  <wp:extent cx="31750" cy="8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1750" cy="88900"/>
                          </a:xfrm>
                          <a:prstGeom prst="rect">
                            <a:avLst/>
                          </a:prstGeom>
                          <a:noFill/>
                          <a:ln>
                            <a:noFill/>
                          </a:ln>
                        </pic:spPr>
                      </pic:pic>
                    </a:graphicData>
                  </a:graphic>
                </wp:inline>
              </w:drawing>
            </w:r>
            <w:r>
              <w:rPr>
                <w:rFonts w:ascii="宋体" w:hAnsi="宋体" w:cs="宋体"/>
                <w:color w:val="000000"/>
                <w:szCs w:val="24"/>
              </w:rPr>
              <w:t>8万户</w:t>
            </w:r>
          </w:p>
        </w:tc>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1390.6万户</w:t>
            </w:r>
          </w:p>
        </w:tc>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1476.6万户</w:t>
            </w:r>
          </w:p>
        </w:tc>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807.1万户</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1109.0万人</w:t>
            </w:r>
          </w:p>
        </w:tc>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338.3万户</w:t>
            </w:r>
          </w:p>
        </w:tc>
        <w:tc>
          <w:tcPr>
            <w:tcW w:w="1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szCs w:val="24"/>
              </w:rPr>
            </w:pPr>
            <w:r>
              <w:rPr>
                <w:rFonts w:ascii="宋体" w:hAnsi="宋体" w:cs="宋体"/>
                <w:color w:val="000000"/>
                <w:szCs w:val="24"/>
              </w:rPr>
              <w:t>1111.3万户</w:t>
            </w:r>
          </w:p>
        </w:tc>
      </w:tr>
    </w:tbl>
    <w:p>
      <w:pPr>
        <w:spacing w:line="360" w:lineRule="auto"/>
        <w:jc w:val="left"/>
        <w:textAlignment w:val="center"/>
        <w:rPr>
          <w:rFonts w:ascii="宋体" w:hAnsi="宋体" w:cs="宋体"/>
          <w:color w:val="000000"/>
        </w:rPr>
      </w:pPr>
      <w:r>
        <w:rPr>
          <w:rFonts w:ascii="宋体" w:hAnsi="宋体" w:cs="宋体"/>
          <w:color w:val="000000"/>
        </w:rPr>
        <w:t>①初次分配注重增加就业机会，提高就业率        ②通过再分配引导市场配置资源，实现共建共享</w:t>
      </w:r>
    </w:p>
    <w:p>
      <w:pPr>
        <w:spacing w:line="360" w:lineRule="auto"/>
        <w:jc w:val="left"/>
        <w:textAlignment w:val="center"/>
        <w:rPr>
          <w:rFonts w:ascii="宋体" w:hAnsi="宋体" w:cs="宋体"/>
          <w:color w:val="000000"/>
        </w:rPr>
      </w:pPr>
      <w:r>
        <w:rPr>
          <w:rFonts w:ascii="宋体" w:hAnsi="宋体" w:cs="宋体"/>
          <w:color w:val="000000"/>
        </w:rPr>
        <w:t>③发挥第三次分配的作用，发展社会公益事业      ④加大政府财政补贴力度，提高社会保障水平</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①④</w:t>
      </w:r>
      <w:r>
        <w:rPr>
          <w:color w:val="000000"/>
        </w:rPr>
        <w:tab/>
      </w:r>
      <w:r>
        <w:rPr>
          <w:color w:val="000000"/>
        </w:rPr>
        <w:t xml:space="preserve">C. </w:t>
      </w:r>
      <w:r>
        <w:rPr>
          <w:rFonts w:ascii="宋体" w:hAnsi="宋体" w:cs="宋体"/>
          <w:color w:val="000000"/>
        </w:rPr>
        <w:t>②③</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【详解】①：通过初次分配进行就业帮扶，有利于增加就业机会，提高就业率，提高市场机制的益贫性，①正确。</w:t>
      </w:r>
    </w:p>
    <w:p>
      <w:pPr>
        <w:spacing w:line="360" w:lineRule="auto"/>
        <w:jc w:val="left"/>
        <w:textAlignment w:val="center"/>
        <w:rPr>
          <w:color w:val="000000"/>
        </w:rPr>
      </w:pPr>
      <w:r>
        <w:rPr>
          <w:color w:val="000000"/>
        </w:rPr>
        <w:t>②：初次分配是市场机制配置资源的基本渠道。该选项与题干要求也不符合，②排除。</w:t>
      </w:r>
    </w:p>
    <w:p>
      <w:pPr>
        <w:spacing w:line="360" w:lineRule="auto"/>
        <w:jc w:val="left"/>
        <w:textAlignment w:val="center"/>
        <w:rPr>
          <w:color w:val="000000"/>
        </w:rPr>
      </w:pPr>
      <w:r>
        <w:rPr>
          <w:color w:val="000000"/>
        </w:rPr>
        <w:t>③：题干没体现第三次分配的作用，③不符合题意。</w:t>
      </w:r>
    </w:p>
    <w:p>
      <w:pPr>
        <w:spacing w:line="360" w:lineRule="auto"/>
        <w:jc w:val="left"/>
        <w:textAlignment w:val="center"/>
        <w:rPr>
          <w:color w:val="000000"/>
        </w:rPr>
      </w:pPr>
      <w:r>
        <w:rPr>
          <w:color w:val="000000"/>
        </w:rPr>
        <w:t>④：加大政府财政补贴力度，提高社会保障水平，有利于提高市场机制的益贫性，④符合题意。</w:t>
      </w:r>
    </w:p>
    <w:p>
      <w:pPr>
        <w:spacing w:line="360" w:lineRule="auto"/>
        <w:jc w:val="left"/>
        <w:textAlignment w:val="center"/>
        <w:rPr>
          <w:color w:val="000000"/>
        </w:rPr>
      </w:pPr>
      <w:r>
        <w:rPr>
          <w:color w:val="000000"/>
        </w:rPr>
        <w:t>故本题选B</w:t>
      </w:r>
      <w:r>
        <w:rPr>
          <w:color w:val="000000"/>
          <w:position w:val="-12"/>
        </w:rPr>
        <w:drawing>
          <wp:inline distT="0" distB="0" distL="114300" distR="114300">
            <wp:extent cx="126365" cy="76200"/>
            <wp:effectExtent l="0" t="0" r="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26365" cy="76200"/>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color w:val="000000"/>
        </w:rPr>
        <w:t xml:space="preserve">4. </w:t>
      </w:r>
      <w:r>
        <w:rPr>
          <w:rFonts w:ascii="宋体" w:hAnsi="宋体" w:cs="宋体"/>
          <w:color w:val="000000"/>
        </w:rPr>
        <w:t>公有制的主体地位决定了国家可以依法运用各类国有资产服务于经济社会发展，2021年1月以来，多地上市公司国有股权（2%-10%不等）被无偿划转至当地省属财政厅或其指定机构持有，在充实当地社保基金或化解地方债务中发挥重要作用，这一举措发挥作用的途径传导正确的是（    ）</w:t>
      </w:r>
    </w:p>
    <w:p>
      <w:pPr>
        <w:spacing w:line="360" w:lineRule="auto"/>
        <w:jc w:val="left"/>
        <w:textAlignment w:val="center"/>
        <w:rPr>
          <w:rFonts w:ascii="宋体" w:hAnsi="宋体" w:cs="宋体"/>
          <w:color w:val="000000"/>
        </w:rPr>
      </w:pPr>
      <w:r>
        <w:rPr>
          <w:rFonts w:ascii="宋体" w:hAnsi="宋体" w:cs="宋体"/>
          <w:color w:val="000000"/>
        </w:rPr>
        <w:t>①凭借优质股票获得收益→增加政府财政收入→提高社保基金的保障能力</w:t>
      </w:r>
    </w:p>
    <w:p>
      <w:pPr>
        <w:spacing w:line="360" w:lineRule="auto"/>
        <w:jc w:val="left"/>
        <w:textAlignment w:val="center"/>
        <w:rPr>
          <w:rFonts w:ascii="宋体" w:hAnsi="宋体" w:cs="宋体"/>
          <w:color w:val="000000"/>
        </w:rPr>
      </w:pPr>
      <w:r>
        <w:rPr>
          <w:rFonts w:ascii="宋体" w:hAnsi="宋体" w:cs="宋体"/>
          <w:color w:val="000000"/>
        </w:rPr>
        <w:t>②参与企业生产经营→实现资本保值增值→减少社保基金的支付压力</w:t>
      </w:r>
    </w:p>
    <w:p>
      <w:pPr>
        <w:spacing w:line="360" w:lineRule="auto"/>
        <w:jc w:val="left"/>
        <w:textAlignment w:val="center"/>
        <w:rPr>
          <w:rFonts w:ascii="宋体" w:hAnsi="宋体" w:cs="宋体"/>
          <w:color w:val="000000"/>
        </w:rPr>
      </w:pPr>
      <w:r>
        <w:rPr>
          <w:rFonts w:ascii="宋体" w:hAnsi="宋体" w:cs="宋体"/>
          <w:color w:val="000000"/>
        </w:rPr>
        <w:t>③改变股票所有权属性→提升资本运营效率→增强地方政府偿债能力</w:t>
      </w:r>
    </w:p>
    <w:p>
      <w:pPr>
        <w:spacing w:line="360" w:lineRule="auto"/>
        <w:jc w:val="left"/>
        <w:textAlignment w:val="center"/>
        <w:rPr>
          <w:rFonts w:ascii="宋体" w:hAnsi="宋体" w:cs="宋体"/>
          <w:color w:val="000000"/>
        </w:rPr>
      </w:pPr>
      <w:r>
        <w:rPr>
          <w:rFonts w:ascii="宋体" w:hAnsi="宋体" w:cs="宋体"/>
          <w:color w:val="000000"/>
        </w:rPr>
        <w:t>④依托国有资本良好信用→拓宽政府融资渠道→缓解地方政府债务压力</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①③</w:t>
      </w:r>
      <w:r>
        <w:rPr>
          <w:color w:val="000000"/>
        </w:rPr>
        <w:tab/>
      </w:r>
      <w:r>
        <w:rPr>
          <w:color w:val="000000"/>
        </w:rPr>
        <w:t xml:space="preserve">B. </w:t>
      </w:r>
      <w:r>
        <w:rPr>
          <w:rFonts w:ascii="宋体" w:hAnsi="宋体" w:cs="宋体"/>
          <w:color w:val="000000"/>
        </w:rPr>
        <w:t>①④</w:t>
      </w:r>
      <w:r>
        <w:rPr>
          <w:color w:val="000000"/>
        </w:rPr>
        <w:tab/>
      </w:r>
      <w:r>
        <w:rPr>
          <w:color w:val="000000"/>
        </w:rPr>
        <w:t xml:space="preserve">C. </w:t>
      </w:r>
      <w:r>
        <w:rPr>
          <w:rFonts w:ascii="宋体" w:hAnsi="宋体" w:cs="宋体"/>
          <w:color w:val="000000"/>
        </w:rPr>
        <w:t>②③</w:t>
      </w:r>
      <w:r>
        <w:rPr>
          <w:color w:val="000000"/>
        </w:rPr>
        <w:tab/>
      </w:r>
      <w:r>
        <w:rPr>
          <w:color w:val="000000"/>
        </w:rPr>
        <w:t xml:space="preserve">D. </w:t>
      </w:r>
      <w:r>
        <w:rPr>
          <w:rFonts w:ascii="宋体" w:hAnsi="宋体" w:cs="宋体"/>
          <w:color w:val="000000"/>
        </w:rPr>
        <w:t>②④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【详解】①：多地上市公司国有股权（2%-10%不等）被无偿划转至当地省属财政厅或其指定机构持有，可以通过优质股票收益增加政府财政收入，提高社会保障基金的保障能力，①传导正确。</w:t>
      </w:r>
    </w:p>
    <w:p>
      <w:pPr>
        <w:spacing w:line="360" w:lineRule="auto"/>
        <w:jc w:val="left"/>
        <w:textAlignment w:val="center"/>
        <w:rPr>
          <w:color w:val="000000"/>
        </w:rPr>
      </w:pPr>
      <w:r>
        <w:rPr>
          <w:color w:val="000000"/>
        </w:rPr>
        <w:t>②：我国实现政企分开，国家作为宏观调控实施者，不能参与企业生产经营，②错误。</w:t>
      </w:r>
    </w:p>
    <w:p>
      <w:pPr>
        <w:spacing w:line="360" w:lineRule="auto"/>
        <w:jc w:val="left"/>
        <w:textAlignment w:val="center"/>
        <w:rPr>
          <w:color w:val="000000"/>
        </w:rPr>
      </w:pPr>
      <w:r>
        <w:rPr>
          <w:color w:val="000000"/>
        </w:rPr>
        <w:t>③：国家采取这一举措，没有改变股票所有权属性，③错误。</w:t>
      </w:r>
    </w:p>
    <w:p>
      <w:pPr>
        <w:spacing w:line="360" w:lineRule="auto"/>
        <w:jc w:val="left"/>
        <w:textAlignment w:val="center"/>
        <w:rPr>
          <w:color w:val="000000"/>
        </w:rPr>
      </w:pPr>
      <w:r>
        <w:rPr>
          <w:color w:val="000000"/>
        </w:rPr>
        <w:t>④：这一举措，依托国有资本良好信用，有利于拓宽政府融资渠道，进而缓解地方政府债务压力，④传导正确。</w:t>
      </w:r>
    </w:p>
    <w:p>
      <w:pPr>
        <w:spacing w:line="360" w:lineRule="auto"/>
        <w:jc w:val="left"/>
        <w:textAlignment w:val="center"/>
        <w:rPr>
          <w:color w:val="000000"/>
        </w:rPr>
      </w:pPr>
      <w:r>
        <w:rPr>
          <w:color w:val="000000"/>
        </w:rPr>
        <w:t>故本题选B。</w:t>
      </w:r>
    </w:p>
    <w:p>
      <w:pPr>
        <w:spacing w:line="360" w:lineRule="auto"/>
        <w:jc w:val="left"/>
        <w:textAlignment w:val="center"/>
        <w:rPr>
          <w:rFonts w:ascii="宋体" w:hAnsi="宋体" w:cs="宋体"/>
          <w:color w:val="000000"/>
        </w:rPr>
      </w:pPr>
      <w:r>
        <w:rPr>
          <w:color w:val="000000"/>
        </w:rPr>
        <w:t xml:space="preserve">5. </w:t>
      </w:r>
      <w:r>
        <w:rPr>
          <w:rFonts w:ascii="宋体" w:hAnsi="宋体" w:cs="宋体"/>
          <w:color w:val="000000"/>
        </w:rPr>
        <w:t>某区政府探索推行基层权力“三清单”运行法，在建制村具体推进时，根据建制村的特点，编制权力清单、责任清单、负面清单，绘制权力运行流程图，让基层用权有了“固定路线”，干部“看图做事”、群众“按图索骥”，“三清单”运行法的推行有利于（    ）</w:t>
      </w:r>
    </w:p>
    <w:p>
      <w:pPr>
        <w:spacing w:line="360" w:lineRule="auto"/>
        <w:jc w:val="left"/>
        <w:textAlignment w:val="center"/>
        <w:rPr>
          <w:rFonts w:ascii="宋体" w:hAnsi="宋体" w:cs="宋体"/>
          <w:color w:val="000000"/>
        </w:rPr>
      </w:pPr>
      <w:r>
        <w:rPr>
          <w:rFonts w:ascii="宋体" w:hAnsi="宋体" w:cs="宋体"/>
          <w:color w:val="000000"/>
        </w:rPr>
        <w:t>①保障村民知情权，调动村民民主监督的积极性</w:t>
      </w:r>
    </w:p>
    <w:p>
      <w:pPr>
        <w:spacing w:line="360" w:lineRule="auto"/>
        <w:jc w:val="left"/>
        <w:textAlignment w:val="center"/>
        <w:rPr>
          <w:rFonts w:ascii="宋体" w:hAnsi="宋体" w:cs="宋体"/>
          <w:color w:val="000000"/>
        </w:rPr>
      </w:pPr>
      <w:r>
        <w:rPr>
          <w:rFonts w:ascii="宋体" w:hAnsi="宋体" w:cs="宋体"/>
          <w:color w:val="000000"/>
        </w:rPr>
        <w:t>②细分村级组织权力，推动村级组织规范执法</w:t>
      </w:r>
    </w:p>
    <w:p>
      <w:pPr>
        <w:spacing w:line="360" w:lineRule="auto"/>
        <w:jc w:val="left"/>
        <w:textAlignment w:val="center"/>
        <w:rPr>
          <w:rFonts w:ascii="宋体" w:hAnsi="宋体" w:cs="宋体"/>
          <w:color w:val="000000"/>
        </w:rPr>
      </w:pPr>
      <w:r>
        <w:rPr>
          <w:rFonts w:ascii="宋体" w:hAnsi="宋体" w:cs="宋体"/>
          <w:color w:val="000000"/>
        </w:rPr>
        <w:t>③厘清权责边界，推进基层治理的制度化、规范化</w:t>
      </w:r>
    </w:p>
    <w:p>
      <w:pPr>
        <w:spacing w:line="360" w:lineRule="auto"/>
        <w:jc w:val="left"/>
        <w:textAlignment w:val="center"/>
        <w:rPr>
          <w:rFonts w:ascii="宋体" w:hAnsi="宋体" w:cs="宋体"/>
          <w:color w:val="000000"/>
        </w:rPr>
      </w:pPr>
      <w:r>
        <w:rPr>
          <w:rFonts w:ascii="宋体" w:hAnsi="宋体" w:cs="宋体"/>
          <w:color w:val="000000"/>
        </w:rPr>
        <w:t>④增强村干部重大事项决策的自主性，激发基层自治活力</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①③</w:t>
      </w:r>
      <w:r>
        <w:rPr>
          <w:color w:val="000000"/>
        </w:rPr>
        <w:tab/>
      </w:r>
      <w:r>
        <w:rPr>
          <w:color w:val="000000"/>
        </w:rPr>
        <w:t xml:space="preserve">C. </w:t>
      </w:r>
      <w:r>
        <w:rPr>
          <w:rFonts w:ascii="宋体" w:hAnsi="宋体" w:cs="宋体"/>
          <w:color w:val="000000"/>
        </w:rPr>
        <w:t>②④</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③：该区推行基层权力“三清单”，让基层权有了“固定路线”，干部“看图做事”，群众“按图索骥”，有利于厘清权责边界，推进基层治理的制度化、规范化，保障村民知情权、调动村民民主监督的积极性，①③符合题意。</w:t>
      </w:r>
    </w:p>
    <w:p>
      <w:pPr>
        <w:spacing w:line="360" w:lineRule="auto"/>
        <w:jc w:val="left"/>
        <w:textAlignment w:val="center"/>
        <w:rPr>
          <w:color w:val="000000"/>
        </w:rPr>
      </w:pPr>
      <w:r>
        <w:rPr>
          <w:color w:val="000000"/>
        </w:rPr>
        <w:t>②：在我国，村级组织不是国家机关，不能执法，行政机关严格执法，②说法错误。</w:t>
      </w:r>
    </w:p>
    <w:p>
      <w:pPr>
        <w:spacing w:line="360" w:lineRule="auto"/>
        <w:jc w:val="left"/>
        <w:textAlignment w:val="center"/>
        <w:rPr>
          <w:color w:val="000000"/>
        </w:rPr>
      </w:pPr>
      <w:r>
        <w:rPr>
          <w:color w:val="000000"/>
        </w:rPr>
        <w:t>④：村民自治中，重大事项决策由村民大会集体决定，不是有村干部决定，④说法错误。</w:t>
      </w:r>
    </w:p>
    <w:p>
      <w:pPr>
        <w:spacing w:line="360" w:lineRule="auto"/>
        <w:jc w:val="left"/>
        <w:textAlignment w:val="center"/>
        <w:rPr>
          <w:color w:val="000000"/>
        </w:rPr>
      </w:pPr>
      <w:r>
        <w:rPr>
          <w:color w:val="000000"/>
        </w:rPr>
        <w:t>故本题选B。</w:t>
      </w:r>
    </w:p>
    <w:p>
      <w:pPr>
        <w:spacing w:line="360" w:lineRule="auto"/>
        <w:jc w:val="left"/>
        <w:textAlignment w:val="center"/>
        <w:rPr>
          <w:rFonts w:ascii="宋体" w:hAnsi="宋体" w:cs="宋体"/>
          <w:color w:val="000000"/>
        </w:rPr>
      </w:pPr>
      <w:r>
        <w:rPr>
          <w:color w:val="000000"/>
        </w:rPr>
        <w:t xml:space="preserve">6. </w:t>
      </w:r>
      <w:r>
        <w:rPr>
          <w:rFonts w:ascii="宋体" w:hAnsi="宋体" w:cs="宋体"/>
          <w:color w:val="000000"/>
        </w:rPr>
        <w:t>2021年1月，中共中央印发了修订后的《中国共产党统一战线工作条例》（以下简称《条例》），为做好新时代统一战线工作提供了基本遵循。《条例》强调，促进政党关系、民族关系、宗教关系、阶层关系、海内外同胞关系和谐，要积极构建大统战工作格局。《条例》修订体现了中国共产党（    ）</w:t>
      </w:r>
    </w:p>
    <w:p>
      <w:pPr>
        <w:spacing w:line="360" w:lineRule="auto"/>
        <w:jc w:val="left"/>
        <w:textAlignment w:val="center"/>
        <w:rPr>
          <w:rFonts w:ascii="宋体" w:hAnsi="宋体" w:cs="宋体"/>
          <w:color w:val="000000"/>
        </w:rPr>
      </w:pPr>
      <w:r>
        <w:rPr>
          <w:rFonts w:ascii="宋体" w:hAnsi="宋体" w:cs="宋体"/>
          <w:color w:val="000000"/>
        </w:rPr>
        <w:t>①通过完善党内法规加强对统一战线工作的领导    ②把构建大统战工作格局作为自身建设的基本保障</w:t>
      </w:r>
    </w:p>
    <w:p>
      <w:pPr>
        <w:spacing w:line="360" w:lineRule="auto"/>
        <w:jc w:val="left"/>
        <w:textAlignment w:val="center"/>
        <w:rPr>
          <w:rFonts w:ascii="宋体" w:hAnsi="宋体" w:cs="宋体"/>
          <w:color w:val="000000"/>
        </w:rPr>
      </w:pPr>
      <w:r>
        <w:rPr>
          <w:rFonts w:ascii="宋体" w:hAnsi="宋体" w:cs="宋体"/>
          <w:color w:val="000000"/>
        </w:rPr>
        <w:t>③进一步巩固统一战线的共同思想政治基础      ④通过创新协商形式发挥社会主义民主政治的独特优势</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①③</w:t>
      </w:r>
      <w:r>
        <w:rPr>
          <w:color w:val="000000"/>
        </w:rPr>
        <w:tab/>
      </w:r>
      <w:r>
        <w:rPr>
          <w:color w:val="000000"/>
        </w:rPr>
        <w:t xml:space="preserve">B. </w:t>
      </w:r>
      <w:r>
        <w:rPr>
          <w:rFonts w:ascii="宋体" w:hAnsi="宋体" w:cs="宋体"/>
          <w:color w:val="000000"/>
        </w:rPr>
        <w:t>①④</w:t>
      </w:r>
      <w:r>
        <w:rPr>
          <w:color w:val="000000"/>
        </w:rPr>
        <w:tab/>
      </w:r>
      <w:r>
        <w:rPr>
          <w:color w:val="000000"/>
        </w:rPr>
        <w:t xml:space="preserve">C. </w:t>
      </w:r>
      <w:r>
        <w:rPr>
          <w:rFonts w:ascii="宋体" w:hAnsi="宋体" w:cs="宋体"/>
          <w:color w:val="000000"/>
        </w:rPr>
        <w:t>②③</w:t>
      </w:r>
      <w:r>
        <w:rPr>
          <w:color w:val="000000"/>
        </w:rPr>
        <w:tab/>
      </w:r>
      <w:r>
        <w:rPr>
          <w:color w:val="000000"/>
        </w:rPr>
        <w:t xml:space="preserve">D. </w:t>
      </w:r>
      <w:r>
        <w:rPr>
          <w:rFonts w:ascii="宋体" w:hAnsi="宋体" w:cs="宋体"/>
          <w:color w:val="000000"/>
        </w:rPr>
        <w:t>②④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【详解】①：中共中央印发修订后《中国共产党统一战线工作条例》，为做好新时代统一战线工作提供了基本遵循，表明共产党通过完善党内法规加强党对统一战线工作的领导，①符合题意。</w:t>
      </w:r>
    </w:p>
    <w:p>
      <w:pPr>
        <w:spacing w:line="360" w:lineRule="auto"/>
        <w:jc w:val="left"/>
        <w:textAlignment w:val="center"/>
        <w:rPr>
          <w:color w:val="000000"/>
        </w:rPr>
      </w:pPr>
      <w:r>
        <w:rPr>
          <w:color w:val="000000"/>
        </w:rPr>
        <w:t>②：材料中强调的是党对构建大统战格局的领导，而不是党的自身建设问题，②不符合题意。</w:t>
      </w:r>
    </w:p>
    <w:p>
      <w:pPr>
        <w:spacing w:line="360" w:lineRule="auto"/>
        <w:jc w:val="left"/>
        <w:textAlignment w:val="center"/>
        <w:rPr>
          <w:color w:val="000000"/>
        </w:rPr>
      </w:pPr>
      <w:r>
        <w:rPr>
          <w:color w:val="000000"/>
        </w:rPr>
        <w:t>③：该《条例》为做好新时代统一战线工作提供了基本遵循，促进政党关系、民族关系、宗教关系等和谐，表明共产党进一步巩固统一战线的共同思想政治基础，③符合题意。</w:t>
      </w:r>
    </w:p>
    <w:p>
      <w:pPr>
        <w:spacing w:line="360" w:lineRule="auto"/>
        <w:jc w:val="left"/>
        <w:textAlignment w:val="center"/>
        <w:rPr>
          <w:color w:val="000000"/>
        </w:rPr>
      </w:pPr>
      <w:r>
        <w:rPr>
          <w:color w:val="000000"/>
        </w:rPr>
        <w:t>④：材料中强调的是积极构建大统战工作格局，巩固统一战线，没有体现协商形式创新问题，④不符合题意。</w:t>
      </w:r>
    </w:p>
    <w:p>
      <w:pPr>
        <w:spacing w:line="360" w:lineRule="auto"/>
        <w:jc w:val="left"/>
        <w:textAlignment w:val="center"/>
        <w:rPr>
          <w:color w:val="000000"/>
        </w:rPr>
      </w:pPr>
      <w:r>
        <w:rPr>
          <w:color w:val="000000"/>
        </w:rPr>
        <w:t>故本题选A。</w:t>
      </w:r>
    </w:p>
    <w:p>
      <w:pPr>
        <w:spacing w:line="360" w:lineRule="auto"/>
        <w:jc w:val="left"/>
        <w:textAlignment w:val="center"/>
        <w:rPr>
          <w:rFonts w:ascii="宋体" w:hAnsi="宋体" w:cs="宋体"/>
          <w:color w:val="000000"/>
        </w:rPr>
      </w:pPr>
      <w:r>
        <w:rPr>
          <w:color w:val="000000"/>
        </w:rPr>
        <w:t xml:space="preserve">7. </w:t>
      </w:r>
      <w:r>
        <w:rPr>
          <w:rFonts w:ascii="宋体" w:hAnsi="宋体" w:cs="宋体"/>
          <w:color w:val="000000"/>
        </w:rPr>
        <w:t>2021年3月1日，《中华人民共和国长江保护法》正式实施.该法所称的长江流域涉及青海、西藏等19个省、自治区、直辖市。</w:t>
      </w:r>
    </w:p>
    <w:tbl>
      <w:tblPr>
        <w:tblStyle w:val="4"/>
        <w:tblW w:w="9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2025" w:hRule="atLeast"/>
        </w:trPr>
        <w:tc>
          <w:tcPr>
            <w:tcW w:w="9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第八十条国务院有关部门和长江流城地方各级人民政府及其有关部门对长江流城跨行政区城、生态敏感区域和生态环境违法案件高发区城以及重大违法案件，依法开展联合执法。</w:t>
            </w:r>
          </w:p>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第八十二条国务院应当定期向全国人民代表大会常务委员会报告长江流城生态环境状况及保护和修复工作等情况。</w:t>
            </w:r>
          </w:p>
          <w:p>
            <w:pPr>
              <w:spacing w:line="360" w:lineRule="auto"/>
              <w:ind w:firstLine="420"/>
              <w:jc w:val="right"/>
              <w:textAlignment w:val="center"/>
              <w:rPr>
                <w:rFonts w:ascii="楷体" w:hAnsi="楷体" w:eastAsia="楷体" w:cs="楷体"/>
                <w:color w:val="000000"/>
                <w:szCs w:val="24"/>
              </w:rPr>
            </w:pPr>
            <w:r>
              <w:rPr>
                <w:rFonts w:ascii="楷体" w:hAnsi="楷体" w:eastAsia="楷体" w:cs="楷体"/>
                <w:color w:val="000000"/>
                <w:szCs w:val="24"/>
              </w:rPr>
              <w:t>——摘自《中华人民共和国长江保护法》</w:t>
            </w:r>
          </w:p>
        </w:tc>
      </w:tr>
    </w:tbl>
    <w:p>
      <w:pPr>
        <w:spacing w:line="360" w:lineRule="auto"/>
        <w:jc w:val="left"/>
        <w:textAlignment w:val="center"/>
        <w:rPr>
          <w:rFonts w:ascii="宋体" w:hAnsi="宋体" w:cs="宋体"/>
          <w:color w:val="000000"/>
        </w:rPr>
      </w:pPr>
      <w:r>
        <w:rPr>
          <w:rFonts w:ascii="宋体" w:hAnsi="宋体" w:cs="宋体"/>
          <w:color w:val="000000"/>
        </w:rPr>
        <w:t>依据材料，下列推断正确的是（    ）</w:t>
      </w:r>
    </w:p>
    <w:p>
      <w:pPr>
        <w:spacing w:line="360" w:lineRule="auto"/>
        <w:jc w:val="left"/>
        <w:textAlignment w:val="center"/>
        <w:rPr>
          <w:rFonts w:ascii="宋体" w:hAnsi="宋体" w:cs="宋体"/>
          <w:color w:val="000000"/>
        </w:rPr>
      </w:pPr>
      <w:r>
        <w:rPr>
          <w:rFonts w:ascii="宋体" w:hAnsi="宋体" w:cs="宋体"/>
          <w:color w:val="000000"/>
        </w:rPr>
        <w:t>①国务院可以监察青海省人民政府执行长江保护法的情况</w:t>
      </w:r>
    </w:p>
    <w:p>
      <w:pPr>
        <w:spacing w:line="360" w:lineRule="auto"/>
        <w:jc w:val="left"/>
        <w:textAlignment w:val="center"/>
        <w:rPr>
          <w:rFonts w:ascii="宋体" w:hAnsi="宋体" w:cs="宋体"/>
          <w:color w:val="000000"/>
        </w:rPr>
      </w:pPr>
      <w:r>
        <w:rPr>
          <w:rFonts w:ascii="宋体" w:hAnsi="宋体" w:cs="宋体"/>
          <w:color w:val="000000"/>
        </w:rPr>
        <w:t>②西藏自治区的各级人民政府可以变通执行长江保护法</w:t>
      </w:r>
    </w:p>
    <w:p>
      <w:pPr>
        <w:spacing w:line="360" w:lineRule="auto"/>
        <w:jc w:val="left"/>
        <w:textAlignment w:val="center"/>
        <w:rPr>
          <w:rFonts w:ascii="宋体" w:hAnsi="宋体" w:cs="宋体"/>
          <w:color w:val="000000"/>
        </w:rPr>
      </w:pPr>
      <w:r>
        <w:rPr>
          <w:rFonts w:ascii="宋体" w:hAnsi="宋体" w:cs="宋体"/>
          <w:color w:val="000000"/>
        </w:rPr>
        <w:t>③全国人大常委会可以对长江保护法实施情况开展执法检查</w:t>
      </w:r>
    </w:p>
    <w:p>
      <w:pPr>
        <w:spacing w:line="360" w:lineRule="auto"/>
        <w:jc w:val="left"/>
        <w:textAlignment w:val="center"/>
        <w:rPr>
          <w:rFonts w:ascii="宋体" w:hAnsi="宋体" w:cs="宋体"/>
          <w:color w:val="000000"/>
        </w:rPr>
      </w:pPr>
      <w:r>
        <w:rPr>
          <w:rFonts w:ascii="宋体" w:hAnsi="宋体" w:cs="宋体"/>
          <w:color w:val="000000"/>
        </w:rPr>
        <w:t>④我国国家机关在长江流域生态保护方面应协调一致开展工作</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①③</w:t>
      </w:r>
      <w:r>
        <w:rPr>
          <w:color w:val="000000"/>
        </w:rPr>
        <w:tab/>
      </w:r>
      <w:r>
        <w:rPr>
          <w:color w:val="000000"/>
        </w:rPr>
        <w:t xml:space="preserve">C. </w:t>
      </w:r>
      <w:r>
        <w:rPr>
          <w:rFonts w:ascii="宋体" w:hAnsi="宋体" w:cs="宋体"/>
          <w:color w:val="000000"/>
        </w:rPr>
        <w:t>②④</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【详解】①：行使监察权的是国家监察机关，国务院是行政机关，不行使监察权力，①说法错误。</w:t>
      </w:r>
    </w:p>
    <w:p>
      <w:pPr>
        <w:spacing w:line="360" w:lineRule="auto"/>
        <w:jc w:val="left"/>
        <w:textAlignment w:val="center"/>
        <w:rPr>
          <w:color w:val="000000"/>
        </w:rPr>
      </w:pPr>
      <w:r>
        <w:rPr>
          <w:color w:val="000000"/>
        </w:rPr>
        <w:t>②：在我国民族自治地方，自治机关行使自治权，西藏自治区、自治州、自治县的人大和政府是自治机关，可以变通执行长江保护法，但自治乡不是自治地方，没有自治权，不能变通执行，②说法错误。</w:t>
      </w:r>
    </w:p>
    <w:p>
      <w:pPr>
        <w:spacing w:line="360" w:lineRule="auto"/>
        <w:jc w:val="left"/>
        <w:textAlignment w:val="center"/>
        <w:rPr>
          <w:color w:val="000000"/>
        </w:rPr>
      </w:pPr>
      <w:r>
        <w:rPr>
          <w:color w:val="000000"/>
        </w:rPr>
        <w:t>③：材料中国务院定期向全国人大常委会报告长江流域生态环境状况及保护和修复工作等情况，表明全国人大常委会行使监督权，对长江保护法实施情况开展执法检查，③符合题意。</w:t>
      </w:r>
    </w:p>
    <w:p>
      <w:pPr>
        <w:spacing w:line="360" w:lineRule="auto"/>
        <w:jc w:val="left"/>
        <w:textAlignment w:val="center"/>
        <w:rPr>
          <w:color w:val="000000"/>
        </w:rPr>
      </w:pPr>
      <w:r>
        <w:rPr>
          <w:color w:val="000000"/>
        </w:rPr>
        <w:t>④：由材料可以看出长江流域保护治理过程中，各省市、各国家机关协调高效地开展工作，④符合题意。</w:t>
      </w:r>
    </w:p>
    <w:p>
      <w:pPr>
        <w:spacing w:line="360" w:lineRule="auto"/>
        <w:jc w:val="left"/>
        <w:textAlignment w:val="center"/>
        <w:rPr>
          <w:color w:val="000000"/>
        </w:rPr>
      </w:pPr>
      <w:r>
        <w:rPr>
          <w:color w:val="000000"/>
        </w:rPr>
        <w:t>故本题选D。</w:t>
      </w:r>
    </w:p>
    <w:p>
      <w:pPr>
        <w:spacing w:line="360" w:lineRule="auto"/>
        <w:jc w:val="left"/>
        <w:textAlignment w:val="center"/>
        <w:rPr>
          <w:rFonts w:ascii="宋体" w:hAnsi="宋体" w:cs="宋体"/>
          <w:color w:val="000000"/>
        </w:rPr>
      </w:pPr>
      <w:r>
        <w:rPr>
          <w:color w:val="000000"/>
        </w:rPr>
        <w:t xml:space="preserve">8. </w:t>
      </w:r>
      <w:r>
        <w:rPr>
          <w:rFonts w:ascii="宋体" w:hAnsi="宋体" w:cs="宋体"/>
          <w:color w:val="000000"/>
        </w:rPr>
        <w:t>根据欧盟与英国达成的未来关系协议，英国脱欧后欧盟成员国仍然可以在英国海域捕捞，2021年4月、英国泽西岛政府出台新的捕鱼许可制度，限制法国渔船在其海域的捕捞权，引发两国争端，为此，英国首相与法国总统通话，双方均希望尽快解决这一争端，材料表明（    ）</w:t>
      </w:r>
    </w:p>
    <w:p>
      <w:pPr>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英国泽西岛政府有权制定地方法规，与中央分享立法权</w:t>
      </w:r>
    </w:p>
    <w:p>
      <w:pPr>
        <w:spacing w:line="360" w:lineRule="auto"/>
        <w:jc w:val="left"/>
        <w:textAlignment w:val="center"/>
        <w:rPr>
          <w:rFonts w:ascii="宋体" w:hAnsi="宋体" w:cs="宋体"/>
          <w:color w:val="000000"/>
        </w:rPr>
      </w:pPr>
      <w:r>
        <w:rPr>
          <w:color w:val="000000"/>
        </w:rPr>
        <w:t xml:space="preserve">B. </w:t>
      </w:r>
      <w:r>
        <w:rPr>
          <w:rFonts w:ascii="宋体" w:hAnsi="宋体" w:cs="宋体"/>
          <w:color w:val="000000"/>
        </w:rPr>
        <w:t>法国总统拥有外交权，有权通过外交磋商解决两国争端</w:t>
      </w:r>
    </w:p>
    <w:p>
      <w:pPr>
        <w:spacing w:line="360" w:lineRule="auto"/>
        <w:jc w:val="left"/>
        <w:textAlignment w:val="center"/>
        <w:rPr>
          <w:rFonts w:ascii="宋体" w:hAnsi="宋体" w:cs="宋体"/>
          <w:color w:val="000000"/>
        </w:rPr>
      </w:pPr>
      <w:r>
        <w:rPr>
          <w:color w:val="000000"/>
        </w:rPr>
        <w:t xml:space="preserve">C. </w:t>
      </w:r>
      <w:r>
        <w:rPr>
          <w:rFonts w:ascii="宋体" w:hAnsi="宋体" w:cs="宋体"/>
          <w:color w:val="000000"/>
        </w:rPr>
        <w:t>英国首相由选民选举产生，要对泽西岛选民负责</w:t>
      </w:r>
    </w:p>
    <w:p>
      <w:pPr>
        <w:spacing w:line="360" w:lineRule="auto"/>
        <w:jc w:val="left"/>
        <w:textAlignment w:val="center"/>
        <w:rPr>
          <w:rFonts w:ascii="宋体" w:hAnsi="宋体" w:cs="宋体"/>
          <w:color w:val="000000"/>
        </w:rPr>
      </w:pPr>
      <w:r>
        <w:rPr>
          <w:color w:val="000000"/>
        </w:rPr>
        <w:t xml:space="preserve">D. </w:t>
      </w:r>
      <w:r>
        <w:rPr>
          <w:rFonts w:ascii="宋体" w:hAnsi="宋体" w:cs="宋体"/>
          <w:color w:val="000000"/>
        </w:rPr>
        <w:t>作为国家元首，英国首相与法国总统都有义务维护本国利益</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【详解】B：依据材料</w:t>
      </w:r>
      <w:r>
        <w:rPr>
          <w:rFonts w:ascii="宋体" w:hAnsi="宋体" w:cs="宋体"/>
          <w:color w:val="000000"/>
        </w:rPr>
        <w:t>“为此，英国首相与法国总统通话，双方均希望尽快解决这一争端”，可见</w:t>
      </w:r>
      <w:r>
        <w:rPr>
          <w:color w:val="000000"/>
        </w:rPr>
        <w:t>在法国，总统是国家元首和武装部队的统帅，总统拥有外交权，有权通过外交磋商解决两国争端。故B符合题意。</w:t>
      </w:r>
    </w:p>
    <w:p>
      <w:pPr>
        <w:spacing w:line="360" w:lineRule="auto"/>
        <w:jc w:val="left"/>
        <w:textAlignment w:val="center"/>
        <w:rPr>
          <w:color w:val="000000"/>
        </w:rPr>
      </w:pPr>
      <w:r>
        <w:rPr>
          <w:color w:val="000000"/>
        </w:rPr>
        <w:t>A：议会是英国最高立法机关，主要扮演立法者和监督者的角色。英国泽西岛政府没有立法权，故A说法错误。</w:t>
      </w:r>
    </w:p>
    <w:p>
      <w:pPr>
        <w:spacing w:line="360" w:lineRule="auto"/>
        <w:jc w:val="left"/>
        <w:textAlignment w:val="center"/>
        <w:rPr>
          <w:color w:val="000000"/>
        </w:rPr>
      </w:pPr>
      <w:r>
        <w:rPr>
          <w:color w:val="000000"/>
        </w:rPr>
        <w:t>C：英国首相由议会中多数党领袖担任，对议会负责。故C说法错误。</w:t>
      </w:r>
    </w:p>
    <w:p>
      <w:pPr>
        <w:spacing w:line="360" w:lineRule="auto"/>
        <w:jc w:val="left"/>
        <w:textAlignment w:val="center"/>
        <w:rPr>
          <w:color w:val="000000"/>
        </w:rPr>
      </w:pPr>
      <w:r>
        <w:rPr>
          <w:color w:val="000000"/>
        </w:rPr>
        <w:t>D：在英国，国王承担国家元首等礼仪性职能。故D说法错误。</w:t>
      </w:r>
    </w:p>
    <w:p>
      <w:pPr>
        <w:spacing w:line="360" w:lineRule="auto"/>
        <w:jc w:val="left"/>
        <w:textAlignment w:val="center"/>
        <w:rPr>
          <w:color w:val="000000"/>
        </w:rPr>
      </w:pPr>
      <w:r>
        <w:rPr>
          <w:color w:val="000000"/>
        </w:rPr>
        <w:t>故本题选B。</w:t>
      </w:r>
    </w:p>
    <w:p>
      <w:pPr>
        <w:spacing w:line="360" w:lineRule="auto"/>
        <w:jc w:val="left"/>
        <w:textAlignment w:val="center"/>
        <w:rPr>
          <w:rFonts w:ascii="宋体" w:hAnsi="宋体" w:cs="宋体"/>
          <w:color w:val="000000"/>
        </w:rPr>
      </w:pPr>
      <w:r>
        <w:rPr>
          <w:color w:val="000000"/>
        </w:rPr>
        <w:t xml:space="preserve">9. </w:t>
      </w:r>
      <w:r>
        <w:rPr>
          <w:rFonts w:ascii="宋体" w:hAnsi="宋体" w:cs="宋体"/>
          <w:color w:val="000000"/>
        </w:rPr>
        <w:t>从作为国家最高荣誉载体的勋章奖章设计，到作为国家名片的国际盛会标志和吉祥物设计，新时代的中国设计正凭借其独特的创新创造活力，成为国家形象的生动表达。图2是2021年全国五一劳动奖章和2022年北京冬奥会吉祥物“冰墩墩”，奖章整体以“齿轮”“书籍”“旗帜”“五星、天安门”“样云”“麦穗”造型融合，“冰墩墩”的设计将熊猫形象与冰雪运动巧妙结合，材料启示我们，以设计诠释传播国家形象时应（    ）</w:t>
      </w:r>
    </w:p>
    <w:p>
      <w:pPr>
        <w:spacing w:line="360" w:lineRule="auto"/>
        <w:jc w:val="left"/>
        <w:textAlignment w:val="center"/>
        <w:rPr>
          <w:color w:val="000000"/>
        </w:rPr>
      </w:pPr>
      <w:r>
        <w:rPr>
          <w:color w:val="000000"/>
        </w:rPr>
        <w:drawing>
          <wp:inline distT="0" distB="0" distL="114300" distR="114300">
            <wp:extent cx="4000500" cy="2276475"/>
            <wp:effectExtent l="0" t="0" r="4445" b="127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4000500" cy="2276475"/>
                    </a:xfrm>
                    <a:prstGeom prst="rect">
                      <a:avLst/>
                    </a:prstGeom>
                    <a:noFill/>
                    <a:ln>
                      <a:noFill/>
                    </a:ln>
                  </pic:spPr>
                </pic:pic>
              </a:graphicData>
            </a:graphic>
          </wp:inline>
        </w:drawing>
      </w:r>
      <w:r>
        <w:rPr>
          <w:color w:val="000000"/>
        </w:rPr>
        <w:br w:type="textWrapping"/>
      </w:r>
    </w:p>
    <w:p>
      <w:pPr>
        <w:spacing w:line="360" w:lineRule="auto"/>
        <w:jc w:val="left"/>
        <w:textAlignment w:val="center"/>
        <w:rPr>
          <w:rFonts w:ascii="宋体" w:hAnsi="宋体" w:cs="宋体"/>
          <w:color w:val="000000"/>
        </w:rPr>
      </w:pPr>
      <w:r>
        <w:rPr>
          <w:rFonts w:ascii="宋体" w:hAnsi="宋体" w:cs="宋体"/>
          <w:color w:val="000000"/>
        </w:rPr>
        <w:t>①彰显鲜明的时代精神，蕴含丰富的育人价值           ②坚持国际创作导向，展现国际审美风范</w:t>
      </w:r>
    </w:p>
    <w:p>
      <w:pPr>
        <w:spacing w:line="360" w:lineRule="auto"/>
        <w:jc w:val="left"/>
        <w:textAlignment w:val="center"/>
        <w:rPr>
          <w:rFonts w:ascii="宋体" w:hAnsi="宋体" w:cs="宋体"/>
          <w:color w:val="000000"/>
        </w:rPr>
      </w:pPr>
      <w:r>
        <w:rPr>
          <w:rFonts w:ascii="宋体" w:hAnsi="宋体" w:cs="宋体"/>
          <w:color w:val="000000"/>
        </w:rPr>
        <w:t>③融合中华文化元素，承载深远文化内涵               ④立足于中华美学精神，塑造文化感召力</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①③</w:t>
      </w:r>
      <w:r>
        <w:rPr>
          <w:color w:val="000000"/>
        </w:rPr>
        <w:tab/>
      </w:r>
      <w:r>
        <w:rPr>
          <w:color w:val="000000"/>
        </w:rPr>
        <w:t xml:space="preserve">C. </w:t>
      </w:r>
      <w:r>
        <w:rPr>
          <w:rFonts w:ascii="宋体" w:hAnsi="宋体" w:cs="宋体"/>
          <w:color w:val="000000"/>
        </w:rPr>
        <w:t>②④</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【详解】①：“新时代的中国设计正凭借其独特的创新创造活力，成为国家形象的生动表达”，说明设计诠释传播国家形象时应彰显鲜明的时代精神，蕴含丰富的育人价值，①符合题意。</w:t>
      </w:r>
    </w:p>
    <w:p>
      <w:pPr>
        <w:spacing w:line="360" w:lineRule="auto"/>
        <w:jc w:val="left"/>
        <w:textAlignment w:val="center"/>
        <w:rPr>
          <w:color w:val="000000"/>
        </w:rPr>
      </w:pPr>
      <w:r>
        <w:rPr>
          <w:color w:val="000000"/>
        </w:rPr>
        <w:t>②：文化工作者要坚持以人民为中心的创作导向，②错误。</w:t>
      </w:r>
    </w:p>
    <w:p>
      <w:pPr>
        <w:spacing w:line="360" w:lineRule="auto"/>
        <w:jc w:val="left"/>
        <w:textAlignment w:val="center"/>
        <w:rPr>
          <w:color w:val="000000"/>
        </w:rPr>
      </w:pPr>
      <w:r>
        <w:rPr>
          <w:color w:val="000000"/>
        </w:rPr>
        <w:t>③：越是民族的越是世界的，奖章整体以“齿轮”“书籍”“旗帜”“五星、天安门”“样云”“麦穗”造型融合，说明设计诠释传播国家形象时应融合中华文化元素，承载深远文化内涵。③符合题意。</w:t>
      </w:r>
    </w:p>
    <w:p>
      <w:pPr>
        <w:spacing w:line="360" w:lineRule="auto"/>
        <w:jc w:val="left"/>
        <w:textAlignment w:val="center"/>
        <w:rPr>
          <w:color w:val="000000"/>
        </w:rPr>
      </w:pPr>
      <w:r>
        <w:rPr>
          <w:color w:val="000000"/>
        </w:rPr>
        <w:t>④：文化创作要立足实践，④错误。</w:t>
      </w:r>
    </w:p>
    <w:p>
      <w:pPr>
        <w:spacing w:line="360" w:lineRule="auto"/>
        <w:jc w:val="left"/>
        <w:textAlignment w:val="center"/>
        <w:rPr>
          <w:color w:val="000000"/>
        </w:rPr>
      </w:pPr>
      <w:r>
        <w:rPr>
          <w:color w:val="000000"/>
        </w:rPr>
        <w:t>故本题选B。</w:t>
      </w:r>
    </w:p>
    <w:p>
      <w:pPr>
        <w:spacing w:line="360" w:lineRule="auto"/>
        <w:jc w:val="left"/>
        <w:textAlignment w:val="center"/>
        <w:rPr>
          <w:rFonts w:ascii="宋体" w:hAnsi="宋体" w:cs="宋体"/>
          <w:color w:val="000000"/>
        </w:rPr>
      </w:pPr>
      <w:r>
        <w:rPr>
          <w:color w:val="000000"/>
        </w:rPr>
        <w:t xml:space="preserve">10. </w:t>
      </w:r>
      <w:r>
        <w:rPr>
          <w:rFonts w:ascii="宋体" w:hAnsi="宋体" w:cs="宋体"/>
          <w:color w:val="000000"/>
        </w:rPr>
        <w:t>据考古研究，从史前文明开始，中国文化发展的区域分布逐渐呈现一种分层次的向心结构，就像一个“重瓣花朵”：中原文化区是花心，其周围的甘青、山东、燕辽、长江中游和江浙文化区是第一层花瓣，再外围的文化区是第二层花瓣。花心辐射花瓣，花瓣保持自己的活力，花心花瓣不能分离。由此可见（    ）</w:t>
      </w:r>
    </w:p>
    <w:p>
      <w:pPr>
        <w:spacing w:line="360" w:lineRule="auto"/>
        <w:jc w:val="left"/>
        <w:textAlignment w:val="center"/>
        <w:rPr>
          <w:rFonts w:ascii="宋体" w:hAnsi="宋体" w:cs="宋体"/>
          <w:color w:val="000000"/>
        </w:rPr>
      </w:pPr>
      <w:r>
        <w:rPr>
          <w:rFonts w:ascii="宋体" w:hAnsi="宋体" w:cs="宋体"/>
          <w:color w:val="000000"/>
        </w:rPr>
        <w:t>①创新是中华文化永葆生命力的重要保证</w:t>
      </w:r>
    </w:p>
    <w:p>
      <w:pPr>
        <w:spacing w:line="360" w:lineRule="auto"/>
        <w:jc w:val="left"/>
        <w:textAlignment w:val="center"/>
        <w:rPr>
          <w:rFonts w:ascii="宋体" w:hAnsi="宋体" w:cs="宋体"/>
          <w:color w:val="000000"/>
        </w:rPr>
      </w:pPr>
      <w:r>
        <w:rPr>
          <w:rFonts w:ascii="宋体" w:hAnsi="宋体" w:cs="宋体"/>
          <w:color w:val="000000"/>
        </w:rPr>
        <w:t>②文化上的凝聚力是中华文明绵延至今的密码</w:t>
      </w:r>
    </w:p>
    <w:p>
      <w:pPr>
        <w:spacing w:line="360" w:lineRule="auto"/>
        <w:jc w:val="left"/>
        <w:textAlignment w:val="center"/>
        <w:rPr>
          <w:rFonts w:ascii="宋体" w:hAnsi="宋体" w:cs="宋体"/>
          <w:color w:val="000000"/>
        </w:rPr>
      </w:pPr>
      <w:r>
        <w:rPr>
          <w:rFonts w:ascii="宋体" w:hAnsi="宋体" w:cs="宋体"/>
          <w:color w:val="000000"/>
        </w:rPr>
        <w:t>③中华文化的统一性是地域文化多样性的基础</w:t>
      </w:r>
    </w:p>
    <w:p>
      <w:pPr>
        <w:spacing w:line="360" w:lineRule="auto"/>
        <w:jc w:val="left"/>
        <w:textAlignment w:val="center"/>
        <w:rPr>
          <w:rFonts w:ascii="宋体" w:hAnsi="宋体" w:cs="宋体"/>
          <w:color w:val="000000"/>
        </w:rPr>
      </w:pPr>
      <w:r>
        <w:rPr>
          <w:rFonts w:ascii="宋体" w:hAnsi="宋体" w:cs="宋体"/>
          <w:color w:val="000000"/>
        </w:rPr>
        <w:t>④和而不同是中华文化博大精深的原因之一</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①③</w:t>
      </w:r>
      <w:r>
        <w:rPr>
          <w:color w:val="000000"/>
        </w:rPr>
        <w:tab/>
      </w:r>
      <w:r>
        <w:rPr>
          <w:color w:val="000000"/>
        </w:rPr>
        <w:t xml:space="preserve">C. </w:t>
      </w:r>
      <w:r>
        <w:rPr>
          <w:rFonts w:ascii="宋体" w:hAnsi="宋体" w:cs="宋体"/>
          <w:color w:val="000000"/>
        </w:rPr>
        <w:t>②④</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color w:val="000000"/>
        </w:rPr>
      </w:pPr>
      <w:r>
        <w:rPr>
          <w:color w:val="000000"/>
        </w:rPr>
        <w:t>【详解】①：材料不涉及创新，没体现创新是中华文化永葆生命力的重要保证，①排除。</w:t>
      </w:r>
    </w:p>
    <w:p>
      <w:pPr>
        <w:spacing w:line="360" w:lineRule="auto"/>
        <w:jc w:val="left"/>
        <w:textAlignment w:val="center"/>
        <w:rPr>
          <w:color w:val="000000"/>
        </w:rPr>
      </w:pPr>
      <w:r>
        <w:rPr>
          <w:color w:val="000000"/>
        </w:rPr>
        <w:t>②：据考古研究，从史前文明开始，中国文化发展的区域分布逐渐呈现一种分层次的向心结构，就像一个“重瓣花朵”，花心辐射花瓣，花瓣保持自己的活力，花心花瓣不能分离，这说明文化上的凝聚力是中华文明绵延至今的密码，②正确。</w:t>
      </w:r>
    </w:p>
    <w:p>
      <w:pPr>
        <w:spacing w:line="360" w:lineRule="auto"/>
        <w:jc w:val="left"/>
        <w:textAlignment w:val="center"/>
        <w:rPr>
          <w:color w:val="000000"/>
        </w:rPr>
      </w:pPr>
      <w:r>
        <w:rPr>
          <w:color w:val="000000"/>
        </w:rPr>
        <w:t>③：文化的统一性是各民族、各地区文化普遍具有的属性；文化的多样性体现各民族、各地区文化的独特性，二者是共性与个性的关系。因此，中华文化的统一性不是地域文化多样性的基础，③排除。</w:t>
      </w:r>
    </w:p>
    <w:p>
      <w:pPr>
        <w:spacing w:line="360" w:lineRule="auto"/>
        <w:jc w:val="left"/>
        <w:textAlignment w:val="center"/>
        <w:rPr>
          <w:color w:val="000000"/>
        </w:rPr>
      </w:pPr>
      <w:r>
        <w:rPr>
          <w:color w:val="000000"/>
        </w:rPr>
        <w:t>④：材料中：中原文化区是花心，其周围的甘青、山东、燕辽、长江中游和江浙文化区是第一层花瓣，再外围的文化区是第二层花瓣，这说明和而不同是中华文化博大精深的原因之一，④正确。</w:t>
      </w:r>
    </w:p>
    <w:p>
      <w:pPr>
        <w:spacing w:line="360" w:lineRule="auto"/>
        <w:jc w:val="left"/>
        <w:textAlignment w:val="center"/>
        <w:rPr>
          <w:color w:val="000000"/>
        </w:rPr>
      </w:pPr>
      <w:r>
        <w:rPr>
          <w:color w:val="000000"/>
        </w:rPr>
        <w:t>故本题选C。</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cs="宋体"/>
          <w:color w:val="000000"/>
        </w:rPr>
      </w:pPr>
      <w:r>
        <w:rPr>
          <w:color w:val="000000"/>
        </w:rPr>
        <w:t xml:space="preserve">11. </w:t>
      </w:r>
      <w:r>
        <w:rPr>
          <w:rFonts w:ascii="宋体" w:hAnsi="宋体" w:cs="宋体"/>
          <w:color w:val="000000"/>
        </w:rPr>
        <w:t>“外师造化，中得心源”是唐代画家张璞所提出的艺术创作理论，是中国绘画美学的纲领性命题，“造化”就是生生不息的万物一体的世界，亦即中国美学说的“自然”，“心源”是说“心”为照亮美的光之源，没有美的心灵，就不能照亮世界万物的本真之美，中国绘画美学纲领性命题中蕴含的哲学智慧是（    ）</w:t>
      </w:r>
    </w:p>
    <w:p>
      <w:pPr>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认识要以客观事物</w:t>
      </w:r>
      <w:r>
        <w:rPr>
          <w:rFonts w:ascii="宋体" w:hAnsi="宋体" w:cs="宋体"/>
          <w:color w:val="000000"/>
        </w:rPr>
        <w:drawing>
          <wp:inline distT="0" distB="0" distL="114300" distR="114300">
            <wp:extent cx="158750" cy="190500"/>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58750" cy="190500"/>
                    </a:xfrm>
                    <a:prstGeom prst="rect">
                      <a:avLst/>
                    </a:prstGeom>
                    <a:noFill/>
                    <a:ln>
                      <a:noFill/>
                    </a:ln>
                  </pic:spPr>
                </pic:pic>
              </a:graphicData>
            </a:graphic>
          </wp:inline>
        </w:drawing>
      </w:r>
      <w:r>
        <w:rPr>
          <w:rFonts w:ascii="宋体" w:hAnsi="宋体" w:cs="宋体"/>
          <w:color w:val="000000"/>
        </w:rPr>
        <w:t>对象</w:t>
      </w:r>
    </w:p>
    <w:p>
      <w:pPr>
        <w:spacing w:line="360" w:lineRule="auto"/>
        <w:jc w:val="left"/>
        <w:textAlignment w:val="center"/>
        <w:rPr>
          <w:rFonts w:ascii="宋体" w:hAnsi="宋体" w:cs="宋体"/>
          <w:color w:val="000000"/>
        </w:rPr>
      </w:pPr>
      <w:r>
        <w:rPr>
          <w:color w:val="000000"/>
        </w:rPr>
        <w:t xml:space="preserve">B. </w:t>
      </w:r>
      <w:r>
        <w:rPr>
          <w:rFonts w:ascii="宋体" w:hAnsi="宋体" w:cs="宋体"/>
          <w:color w:val="000000"/>
        </w:rPr>
        <w:t>物质和意识是相互依存、相互作用的</w:t>
      </w:r>
    </w:p>
    <w:p>
      <w:pPr>
        <w:spacing w:line="360" w:lineRule="auto"/>
        <w:jc w:val="left"/>
        <w:textAlignment w:val="center"/>
        <w:rPr>
          <w:rFonts w:ascii="宋体" w:hAnsi="宋体" w:cs="宋体"/>
          <w:color w:val="000000"/>
        </w:rPr>
      </w:pPr>
      <w:r>
        <w:rPr>
          <w:color w:val="000000"/>
        </w:rPr>
        <w:t xml:space="preserve">C. </w:t>
      </w:r>
      <w:r>
        <w:rPr>
          <w:rFonts w:ascii="宋体" w:hAnsi="宋体" w:cs="宋体"/>
          <w:color w:val="000000"/>
        </w:rPr>
        <w:t>认识是主体和客体相互作用的过程和结果</w:t>
      </w:r>
    </w:p>
    <w:p>
      <w:pPr>
        <w:spacing w:line="360" w:lineRule="auto"/>
        <w:jc w:val="left"/>
        <w:textAlignment w:val="center"/>
        <w:rPr>
          <w:rFonts w:ascii="宋体" w:hAnsi="宋体" w:cs="宋体"/>
          <w:color w:val="000000"/>
        </w:rPr>
      </w:pPr>
      <w:r>
        <w:rPr>
          <w:color w:val="000000"/>
        </w:rPr>
        <w:t xml:space="preserve">D. </w:t>
      </w:r>
      <w:r>
        <w:rPr>
          <w:rFonts w:ascii="宋体" w:hAnsi="宋体" w:cs="宋体"/>
          <w:color w:val="000000"/>
        </w:rPr>
        <w:t>意识是自然界自身发展中产生的“地球上最美的花朵”</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【详解】AC：题干中的命题“外师造化，中得心源”，强调的是认识是主体和客体相互作用的过程和结果，不仅仅是说认识以客观事物为对象，更有人主观意识的作用，A排除，C符合题意。</w:t>
      </w:r>
    </w:p>
    <w:p>
      <w:pPr>
        <w:spacing w:line="360" w:lineRule="auto"/>
        <w:jc w:val="left"/>
        <w:textAlignment w:val="center"/>
        <w:rPr>
          <w:color w:val="000000"/>
        </w:rPr>
      </w:pPr>
      <w:r>
        <w:rPr>
          <w:color w:val="000000"/>
        </w:rPr>
        <w:t>B：物质决定意识，意识依赖物质，但物质不依赖意识，B说法错误。</w:t>
      </w:r>
    </w:p>
    <w:p>
      <w:pPr>
        <w:spacing w:line="360" w:lineRule="auto"/>
        <w:jc w:val="left"/>
        <w:textAlignment w:val="center"/>
        <w:rPr>
          <w:color w:val="000000"/>
        </w:rPr>
      </w:pPr>
      <w:r>
        <w:rPr>
          <w:color w:val="000000"/>
        </w:rPr>
        <w:t>D：材料强调的重点是主体与客体，人与自然相互作用，本选项强调的是意识的起源，且意识是自然界长期发展的产物，更是人类社会发展的产物，D说法不严谨且与主旨不符。</w:t>
      </w:r>
    </w:p>
    <w:p>
      <w:pPr>
        <w:spacing w:line="360" w:lineRule="auto"/>
        <w:jc w:val="left"/>
        <w:textAlignment w:val="center"/>
        <w:rPr>
          <w:color w:val="000000"/>
        </w:rPr>
      </w:pPr>
      <w:r>
        <w:rPr>
          <w:color w:val="000000"/>
        </w:rPr>
        <w:t>故本题选C。</w:t>
      </w:r>
    </w:p>
    <w:p>
      <w:pPr>
        <w:spacing w:line="360" w:lineRule="auto"/>
        <w:jc w:val="left"/>
        <w:textAlignment w:val="center"/>
        <w:rPr>
          <w:rFonts w:ascii="宋体" w:hAnsi="宋体" w:cs="宋体"/>
          <w:color w:val="000000"/>
        </w:rPr>
      </w:pPr>
      <w:r>
        <w:rPr>
          <w:color w:val="000000"/>
        </w:rPr>
        <w:t xml:space="preserve">12. </w:t>
      </w:r>
      <w:r>
        <w:rPr>
          <w:rFonts w:ascii="宋体" w:hAnsi="宋体" w:cs="宋体"/>
          <w:color w:val="000000"/>
        </w:rPr>
        <w:t>授人以鱼不如授人以渔。山东省实施“村村都有好青年”选培计划，通过技能培训帮助返乡在乡青年创新创业，为乡村振兴注入青春力量，截至2020年底，山东省已选培乡村“好青年”12.8万名，带动一大批青年活跃在乡村振兴第一线。对此理解正确的有（    ）</w:t>
      </w:r>
    </w:p>
    <w:p>
      <w:pPr>
        <w:spacing w:line="360" w:lineRule="auto"/>
        <w:jc w:val="left"/>
        <w:textAlignment w:val="center"/>
        <w:rPr>
          <w:rFonts w:ascii="宋体" w:hAnsi="宋体" w:cs="宋体"/>
          <w:color w:val="000000"/>
        </w:rPr>
      </w:pPr>
      <w:r>
        <w:rPr>
          <w:rFonts w:ascii="宋体" w:hAnsi="宋体" w:cs="宋体"/>
          <w:color w:val="000000"/>
        </w:rPr>
        <w:t>①大量乡村“好青年”的涌现是内因和外因共同作用的结果</w:t>
      </w:r>
    </w:p>
    <w:p>
      <w:pPr>
        <w:spacing w:line="360" w:lineRule="auto"/>
        <w:jc w:val="left"/>
        <w:textAlignment w:val="center"/>
        <w:rPr>
          <w:rFonts w:ascii="宋体" w:hAnsi="宋体" w:cs="宋体"/>
          <w:color w:val="000000"/>
        </w:rPr>
      </w:pPr>
      <w:r>
        <w:rPr>
          <w:rFonts w:ascii="宋体" w:hAnsi="宋体" w:cs="宋体"/>
          <w:color w:val="000000"/>
        </w:rPr>
        <w:t>②社会提供的客观条件是返乡在乡青年实现人生价值的前提</w:t>
      </w:r>
    </w:p>
    <w:p>
      <w:pPr>
        <w:spacing w:line="360" w:lineRule="auto"/>
        <w:jc w:val="left"/>
        <w:textAlignment w:val="center"/>
        <w:rPr>
          <w:rFonts w:ascii="宋体" w:hAnsi="宋体" w:cs="宋体"/>
          <w:color w:val="000000"/>
        </w:rPr>
      </w:pPr>
      <w:r>
        <w:rPr>
          <w:rFonts w:ascii="宋体" w:hAnsi="宋体" w:cs="宋体"/>
          <w:color w:val="000000"/>
        </w:rPr>
        <w:t>③开展技能培训推动了乡村振兴过程中生产关系的调整和变革</w:t>
      </w:r>
    </w:p>
    <w:p>
      <w:pPr>
        <w:spacing w:line="360" w:lineRule="auto"/>
        <w:jc w:val="left"/>
        <w:textAlignment w:val="center"/>
        <w:rPr>
          <w:rFonts w:ascii="宋体" w:hAnsi="宋体" w:cs="宋体"/>
          <w:color w:val="000000"/>
        </w:rPr>
      </w:pPr>
      <w:r>
        <w:rPr>
          <w:rFonts w:ascii="宋体" w:hAnsi="宋体" w:cs="宋体"/>
          <w:color w:val="000000"/>
        </w:rPr>
        <w:t>④选培出的乡村“好青年”作为关键部分统率乡村振兴的整体发展</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①③</w:t>
      </w:r>
      <w:r>
        <w:rPr>
          <w:color w:val="000000"/>
        </w:rPr>
        <w:tab/>
      </w:r>
      <w:r>
        <w:rPr>
          <w:color w:val="000000"/>
        </w:rPr>
        <w:t xml:space="preserve">C. </w:t>
      </w:r>
      <w:r>
        <w:rPr>
          <w:rFonts w:ascii="宋体" w:hAnsi="宋体" w:cs="宋体"/>
          <w:color w:val="000000"/>
        </w:rPr>
        <w:t>②④</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【详解】①：山东省实施选培计划是“好青年”成长的外因，青年的刻苦努力与认真学习是其成长涌现的内因，①符合题意。</w:t>
      </w:r>
    </w:p>
    <w:p>
      <w:pPr>
        <w:spacing w:line="360" w:lineRule="auto"/>
        <w:jc w:val="left"/>
        <w:textAlignment w:val="center"/>
        <w:rPr>
          <w:color w:val="000000"/>
        </w:rPr>
      </w:pPr>
      <w:r>
        <w:rPr>
          <w:color w:val="000000"/>
        </w:rPr>
        <w:t>②：当前国家实施乡村振兴战略，是中共十九大作出的重大决策部署，这为返乡在乡青年实现人生价值提供了客观条件，是基础，②符合题意。</w:t>
      </w:r>
    </w:p>
    <w:p>
      <w:pPr>
        <w:spacing w:line="360" w:lineRule="auto"/>
        <w:jc w:val="left"/>
        <w:textAlignment w:val="center"/>
        <w:rPr>
          <w:color w:val="000000"/>
        </w:rPr>
      </w:pPr>
      <w:r>
        <w:rPr>
          <w:color w:val="000000"/>
        </w:rPr>
        <w:t>③： 开展技能培训，提高劳动者素质，属于提升生产力范畴，不是调整生产关系，③不符合题意。</w:t>
      </w:r>
    </w:p>
    <w:p>
      <w:pPr>
        <w:spacing w:line="360" w:lineRule="auto"/>
        <w:jc w:val="left"/>
        <w:textAlignment w:val="center"/>
        <w:rPr>
          <w:color w:val="000000"/>
        </w:rPr>
      </w:pPr>
      <w:r>
        <w:rPr>
          <w:color w:val="000000"/>
        </w:rPr>
        <w:t>④：整体统率部分，部分服从整体，④说法错误。</w:t>
      </w:r>
    </w:p>
    <w:p>
      <w:pPr>
        <w:spacing w:line="360" w:lineRule="auto"/>
        <w:jc w:val="left"/>
        <w:textAlignment w:val="center"/>
        <w:rPr>
          <w:color w:val="000000"/>
        </w:rPr>
      </w:pPr>
      <w:r>
        <w:rPr>
          <w:color w:val="000000"/>
        </w:rPr>
        <w:t>故本题选A。</w:t>
      </w:r>
    </w:p>
    <w:p>
      <w:pPr>
        <w:spacing w:line="360" w:lineRule="auto"/>
        <w:jc w:val="left"/>
        <w:textAlignment w:val="center"/>
        <w:rPr>
          <w:rFonts w:ascii="宋体" w:hAnsi="宋体" w:cs="宋体"/>
          <w:color w:val="000000"/>
        </w:rPr>
      </w:pPr>
      <w:r>
        <w:rPr>
          <w:color w:val="000000"/>
        </w:rPr>
        <w:t xml:space="preserve">13. </w:t>
      </w:r>
      <w:r>
        <w:rPr>
          <w:rFonts w:ascii="宋体" w:hAnsi="宋体" w:cs="宋体"/>
          <w:color w:val="000000"/>
        </w:rPr>
        <w:t>在唐代诗人柳宗元看来，牛是“日耕百亩”的勤劳符号；在宋代名将李纲眼中，牛代表的是“但得众生皆得饱，不辞赢病卧残阳”的牺牲精神；在现代诗人臧克家笔下，牛具有的是“深耕细作走东西”的开拓品格，体悟牛的品格、弘扬牛的精神、激发牛的干劲，是中国人民精气神的具体体现，材料体现了（    ）</w:t>
      </w:r>
    </w:p>
    <w:p>
      <w:pPr>
        <w:tabs>
          <w:tab w:val="left" w:pos="4873"/>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人为事物的联系具有“人化”的特点</w:t>
      </w:r>
      <w:r>
        <w:rPr>
          <w:color w:val="000000"/>
        </w:rPr>
        <w:tab/>
      </w:r>
      <w:r>
        <w:rPr>
          <w:color w:val="000000"/>
        </w:rPr>
        <w:t xml:space="preserve">B. </w:t>
      </w:r>
      <w:r>
        <w:rPr>
          <w:rFonts w:ascii="宋体" w:hAnsi="宋体" w:cs="宋体"/>
          <w:color w:val="000000"/>
        </w:rPr>
        <w:t>事物的性质取决于人们观察的角度</w:t>
      </w:r>
    </w:p>
    <w:p>
      <w:pPr>
        <w:tabs>
          <w:tab w:val="left" w:pos="4873"/>
        </w:tabs>
        <w:spacing w:line="360" w:lineRule="auto"/>
        <w:jc w:val="left"/>
        <w:textAlignment w:val="center"/>
        <w:rPr>
          <w:rFonts w:ascii="宋体" w:hAnsi="宋体" w:cs="宋体"/>
          <w:color w:val="000000"/>
        </w:rPr>
      </w:pPr>
      <w:r>
        <w:rPr>
          <w:color w:val="000000"/>
        </w:rPr>
        <w:t xml:space="preserve">C. </w:t>
      </w:r>
      <w:r>
        <w:rPr>
          <w:rFonts w:ascii="宋体" w:hAnsi="宋体" w:cs="宋体"/>
          <w:color w:val="000000"/>
        </w:rPr>
        <w:t>矛盾的特殊性通过普遍性表现出来</w:t>
      </w:r>
      <w:r>
        <w:rPr>
          <w:color w:val="000000"/>
        </w:rPr>
        <w:tab/>
      </w:r>
      <w:r>
        <w:rPr>
          <w:color w:val="000000"/>
        </w:rPr>
        <w:t xml:space="preserve">D. </w:t>
      </w:r>
      <w:r>
        <w:rPr>
          <w:rFonts w:ascii="宋体" w:hAnsi="宋体" w:cs="宋体"/>
          <w:color w:val="000000"/>
        </w:rPr>
        <w:t>人们的意识活动受主体状态的影响</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【详解】A：人为事物的联系具有“人化”的特点，强调的是在人们实践基础上建立的联系， 材料强调的是人们对牛的品格、精神等的认识问题，A不符合题意。</w:t>
      </w:r>
    </w:p>
    <w:p>
      <w:pPr>
        <w:spacing w:line="360" w:lineRule="auto"/>
        <w:jc w:val="left"/>
        <w:textAlignment w:val="center"/>
        <w:rPr>
          <w:color w:val="000000"/>
        </w:rPr>
      </w:pPr>
      <w:r>
        <w:rPr>
          <w:color w:val="000000"/>
        </w:rPr>
        <w:t>B：事物性质是客观的，不以人的意志为转移，不取决与人们观察的角度，B说法错误。</w:t>
      </w:r>
    </w:p>
    <w:p>
      <w:pPr>
        <w:spacing w:line="360" w:lineRule="auto"/>
        <w:jc w:val="left"/>
        <w:textAlignment w:val="center"/>
        <w:rPr>
          <w:color w:val="000000"/>
        </w:rPr>
      </w:pPr>
      <w:r>
        <w:rPr>
          <w:color w:val="000000"/>
        </w:rPr>
        <w:t>C：矛盾普遍性寓于特殊性之中，通过特殊性表现出来，C说法错误。</w:t>
      </w:r>
    </w:p>
    <w:p>
      <w:pPr>
        <w:spacing w:line="360" w:lineRule="auto"/>
        <w:jc w:val="left"/>
        <w:textAlignment w:val="center"/>
        <w:rPr>
          <w:color w:val="000000"/>
        </w:rPr>
      </w:pPr>
      <w:r>
        <w:rPr>
          <w:color w:val="000000"/>
        </w:rPr>
        <w:t>D：材料中唐代诗人、名将、现代诗人等不同主体对牛的品格精神的认识不同，说明人们的意识活动受主体状态等因素的影响而不同，D符合题意。</w:t>
      </w:r>
    </w:p>
    <w:p>
      <w:pPr>
        <w:spacing w:line="360" w:lineRule="auto"/>
        <w:jc w:val="left"/>
        <w:textAlignment w:val="center"/>
        <w:rPr>
          <w:color w:val="000000"/>
        </w:rPr>
      </w:pPr>
      <w:r>
        <w:rPr>
          <w:color w:val="000000"/>
        </w:rPr>
        <w:t>故本题选D。</w:t>
      </w:r>
    </w:p>
    <w:p>
      <w:pPr>
        <w:spacing w:line="360" w:lineRule="auto"/>
        <w:jc w:val="left"/>
        <w:textAlignment w:val="center"/>
        <w:rPr>
          <w:rFonts w:ascii="宋体" w:hAnsi="宋体" w:cs="宋体"/>
          <w:color w:val="000000"/>
        </w:rPr>
      </w:pPr>
      <w:r>
        <w:rPr>
          <w:color w:val="000000"/>
        </w:rPr>
        <w:t xml:space="preserve">14. </w:t>
      </w:r>
      <w:r>
        <w:rPr>
          <w:rFonts w:ascii="宋体" w:hAnsi="宋体" w:cs="宋体"/>
          <w:color w:val="000000"/>
        </w:rPr>
        <w:t>历经9个多月的长途跋涉，经历了惊心动魄的关键9分钟，中国火星探测器“天同一号”成功着陆火星表面，其携带的“祝融号”火星车将在火星上开展地表成分、物质类型分布、地质结构以及火星气象环境等探测工作，火星探测不仅仅是太空技术的突破，也是行星科学领域的突破，更是人类活动空间的拓展和延伸。材料表明（    ）</w:t>
      </w:r>
    </w:p>
    <w:p>
      <w:pPr>
        <w:spacing w:line="360" w:lineRule="auto"/>
        <w:jc w:val="left"/>
        <w:textAlignment w:val="center"/>
        <w:rPr>
          <w:rFonts w:ascii="宋体" w:hAnsi="宋体" w:cs="宋体"/>
          <w:color w:val="000000"/>
        </w:rPr>
      </w:pPr>
      <w:r>
        <w:rPr>
          <w:rFonts w:ascii="宋体" w:hAnsi="宋体" w:cs="宋体"/>
          <w:color w:val="000000"/>
        </w:rPr>
        <w:t>①思维和存在的关系问题是认识活动和实践活动的基本问题</w:t>
      </w:r>
    </w:p>
    <w:p>
      <w:pPr>
        <w:spacing w:line="360" w:lineRule="auto"/>
        <w:jc w:val="left"/>
        <w:textAlignment w:val="center"/>
        <w:rPr>
          <w:rFonts w:ascii="宋体" w:hAnsi="宋体" w:cs="宋体"/>
          <w:color w:val="000000"/>
        </w:rPr>
      </w:pPr>
      <w:r>
        <w:rPr>
          <w:rFonts w:ascii="宋体" w:hAnsi="宋体" w:cs="宋体"/>
          <w:color w:val="000000"/>
        </w:rPr>
        <w:t>②宇宙探索活动将不断地刷新世界的本质及其发展规律</w:t>
      </w:r>
    </w:p>
    <w:p>
      <w:pPr>
        <w:spacing w:line="360" w:lineRule="auto"/>
        <w:jc w:val="left"/>
        <w:textAlignment w:val="center"/>
        <w:rPr>
          <w:rFonts w:ascii="宋体" w:hAnsi="宋体" w:cs="宋体"/>
          <w:color w:val="000000"/>
        </w:rPr>
      </w:pPr>
      <w:r>
        <w:rPr>
          <w:rFonts w:ascii="宋体" w:hAnsi="宋体" w:cs="宋体"/>
          <w:color w:val="000000"/>
        </w:rPr>
        <w:t>③认识每前进一步都是对无限发展着的物质世界的接近</w:t>
      </w:r>
    </w:p>
    <w:p>
      <w:pPr>
        <w:spacing w:line="360" w:lineRule="auto"/>
        <w:jc w:val="left"/>
        <w:textAlignment w:val="center"/>
        <w:rPr>
          <w:rFonts w:ascii="宋体" w:hAnsi="宋体" w:cs="宋体"/>
          <w:color w:val="000000"/>
        </w:rPr>
      </w:pPr>
      <w:r>
        <w:rPr>
          <w:rFonts w:ascii="宋体" w:hAnsi="宋体" w:cs="宋体"/>
          <w:color w:val="000000"/>
        </w:rPr>
        <w:t>④认识是主观与客观</w:t>
      </w:r>
      <w:r>
        <w:rPr>
          <w:rFonts w:ascii="宋体" w:hAnsi="宋体" w:cs="宋体"/>
          <w:color w:val="000000"/>
        </w:rPr>
        <w:drawing>
          <wp:inline distT="0" distB="0" distL="114300" distR="114300">
            <wp:extent cx="133350" cy="177800"/>
            <wp:effectExtent l="0" t="0" r="698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33350" cy="177800"/>
                    </a:xfrm>
                    <a:prstGeom prst="rect">
                      <a:avLst/>
                    </a:prstGeom>
                    <a:noFill/>
                    <a:ln>
                      <a:noFill/>
                    </a:ln>
                  </pic:spPr>
                </pic:pic>
              </a:graphicData>
            </a:graphic>
          </wp:inline>
        </w:drawing>
      </w:r>
      <w:r>
        <w:rPr>
          <w:rFonts w:ascii="宋体" w:hAnsi="宋体" w:cs="宋体"/>
          <w:color w:val="000000"/>
        </w:rPr>
        <w:t>具体的历史的统一</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①③</w:t>
      </w:r>
      <w:r>
        <w:rPr>
          <w:color w:val="000000"/>
        </w:rPr>
        <w:tab/>
      </w:r>
      <w:r>
        <w:rPr>
          <w:color w:val="000000"/>
        </w:rPr>
        <w:t xml:space="preserve">C. </w:t>
      </w:r>
      <w:r>
        <w:rPr>
          <w:rFonts w:ascii="宋体" w:hAnsi="宋体" w:cs="宋体"/>
          <w:color w:val="000000"/>
        </w:rPr>
        <w:t>②④</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中国火星探测器成功着陆火星表面，其携带的“祝融号”火星车将在火星上开展地标成分等探测活动，这表明人们首先要处理好思维与存在的关系问题，承认存在决定思维，思维与存在具有同一性，即思维和存在的关系问题是认识活动和实践活动的基本问题，①符合题意。</w:t>
      </w:r>
    </w:p>
    <w:p>
      <w:pPr>
        <w:spacing w:line="360" w:lineRule="auto"/>
        <w:jc w:val="left"/>
        <w:textAlignment w:val="center"/>
        <w:rPr>
          <w:color w:val="000000"/>
        </w:rPr>
      </w:pPr>
      <w:r>
        <w:rPr>
          <w:color w:val="000000"/>
        </w:rPr>
        <w:t>②：世界的本质及其发展规律是客观的，不以人的意志为转移，人们可以认识世界本质，利用发展规律，但不能刷新改变世界本质和规律，②说法错误。</w:t>
      </w:r>
    </w:p>
    <w:p>
      <w:pPr>
        <w:spacing w:line="360" w:lineRule="auto"/>
        <w:jc w:val="left"/>
        <w:textAlignment w:val="center"/>
        <w:rPr>
          <w:color w:val="000000"/>
        </w:rPr>
      </w:pPr>
      <w:r>
        <w:rPr>
          <w:color w:val="000000"/>
        </w:rPr>
        <w:t>③：题干中火星探测不仅仅是太空技术的突破，也是行星科学领域的突破，表明认识向前发展，每前进一步都是对无限发展的物质世界的接近，③符合题意。</w:t>
      </w:r>
    </w:p>
    <w:p>
      <w:pPr>
        <w:spacing w:line="360" w:lineRule="auto"/>
        <w:jc w:val="left"/>
        <w:textAlignment w:val="center"/>
        <w:rPr>
          <w:color w:val="000000"/>
        </w:rPr>
      </w:pPr>
      <w:r>
        <w:rPr>
          <w:color w:val="000000"/>
        </w:rPr>
        <w:t>④：真理即正确的认识，是主观与客观的具体的历史的统一，错误的认识不是主观与客观的统一，④说法错误。</w:t>
      </w:r>
    </w:p>
    <w:p>
      <w:pPr>
        <w:spacing w:line="360" w:lineRule="auto"/>
        <w:jc w:val="left"/>
        <w:textAlignment w:val="center"/>
        <w:rPr>
          <w:color w:val="000000"/>
        </w:rPr>
      </w:pPr>
      <w:r>
        <w:rPr>
          <w:color w:val="000000"/>
        </w:rPr>
        <w:t>故本题选B。</w:t>
      </w:r>
    </w:p>
    <w:p>
      <w:pPr>
        <w:spacing w:line="360" w:lineRule="auto"/>
        <w:jc w:val="left"/>
        <w:textAlignment w:val="center"/>
        <w:rPr>
          <w:rFonts w:ascii="宋体" w:hAnsi="宋体" w:cs="宋体"/>
          <w:color w:val="000000"/>
        </w:rPr>
      </w:pPr>
      <w:r>
        <w:rPr>
          <w:color w:val="000000"/>
        </w:rPr>
        <w:t xml:space="preserve">15. </w:t>
      </w:r>
      <w:r>
        <w:rPr>
          <w:rFonts w:ascii="宋体" w:hAnsi="宋体" w:cs="宋体"/>
          <w:color w:val="000000"/>
        </w:rPr>
        <w:t>1956年2月，中共一大代表董必武为上海中共一大会址纪念馆题词：“作始也简，将毕也巨。”中国共产党在一大召开时只有50多名党员，在带领中国人民实现了中华民族从站起来到富起来、迎来中华民族从高起来到强起来的辉煌历程中，发展成为拥有9500多万名党员的世界上最大的马克思主义执政党，中国共产党由“简”到“巨”的事实证明了（    ）</w:t>
      </w:r>
    </w:p>
    <w:p>
      <w:pPr>
        <w:spacing w:line="360" w:lineRule="auto"/>
        <w:jc w:val="left"/>
        <w:textAlignment w:val="center"/>
        <w:rPr>
          <w:rFonts w:ascii="宋体" w:hAnsi="宋体" w:cs="宋体"/>
          <w:color w:val="000000"/>
        </w:rPr>
      </w:pPr>
      <w:r>
        <w:rPr>
          <w:rFonts w:ascii="宋体" w:hAnsi="宋体" w:cs="宋体"/>
          <w:color w:val="000000"/>
        </w:rPr>
        <w:t>①符合历史前进方向的事物充满旺盛的生命力       ②凡是拥有强大力量的事物前途必定是光明的</w:t>
      </w:r>
    </w:p>
    <w:p>
      <w:pPr>
        <w:spacing w:line="360" w:lineRule="auto"/>
        <w:jc w:val="left"/>
        <w:textAlignment w:val="center"/>
        <w:rPr>
          <w:rFonts w:ascii="宋体" w:hAnsi="宋体" w:cs="宋体"/>
          <w:color w:val="000000"/>
        </w:rPr>
      </w:pPr>
      <w:r>
        <w:rPr>
          <w:rFonts w:ascii="宋体" w:hAnsi="宋体" w:cs="宋体"/>
          <w:color w:val="000000"/>
        </w:rPr>
        <w:t>③代表人民群众根本利益的事物是不可战胜的       ④量变向质变的转化需要发挥人的主观能动性</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①③</w:t>
      </w:r>
      <w:r>
        <w:rPr>
          <w:color w:val="000000"/>
        </w:rPr>
        <w:tab/>
      </w:r>
      <w:r>
        <w:rPr>
          <w:color w:val="000000"/>
        </w:rPr>
        <w:t xml:space="preserve">B. </w:t>
      </w:r>
      <w:r>
        <w:rPr>
          <w:rFonts w:ascii="宋体" w:hAnsi="宋体" w:cs="宋体"/>
          <w:color w:val="000000"/>
        </w:rPr>
        <w:t>①④</w:t>
      </w:r>
      <w:r>
        <w:rPr>
          <w:color w:val="000000"/>
        </w:rPr>
        <w:tab/>
      </w:r>
      <w:r>
        <w:rPr>
          <w:color w:val="000000"/>
        </w:rPr>
        <w:t xml:space="preserve">C. </w:t>
      </w:r>
      <w:r>
        <w:rPr>
          <w:rFonts w:ascii="宋体" w:hAnsi="宋体" w:cs="宋体"/>
          <w:color w:val="000000"/>
        </w:rPr>
        <w:t>②③</w:t>
      </w:r>
      <w:r>
        <w:rPr>
          <w:color w:val="000000"/>
        </w:rPr>
        <w:tab/>
      </w:r>
      <w:r>
        <w:rPr>
          <w:color w:val="000000"/>
        </w:rPr>
        <w:t xml:space="preserve">D. </w:t>
      </w:r>
      <w:r>
        <w:rPr>
          <w:rFonts w:ascii="宋体" w:hAnsi="宋体" w:cs="宋体"/>
          <w:color w:val="000000"/>
        </w:rPr>
        <w:t>②④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【详解】①③：中国共产党由“简”到“巨”的事实证明了符合历史前进方向的事物充满旺盛的生命，代表人民群众根本利益的事物是不可战胜的 ，①③符合题意。</w:t>
      </w:r>
    </w:p>
    <w:p>
      <w:pPr>
        <w:spacing w:line="360" w:lineRule="auto"/>
        <w:jc w:val="left"/>
        <w:textAlignment w:val="center"/>
        <w:rPr>
          <w:color w:val="000000"/>
        </w:rPr>
      </w:pPr>
      <w:r>
        <w:rPr>
          <w:color w:val="000000"/>
        </w:rPr>
        <w:t>②：新事物符合客观规律，具有强大的生命力，前途是光明的，判断新事物的标准是看它是否同事物发展的必然趋势相符合，而不是力量的强弱，②不符合题意。</w:t>
      </w:r>
    </w:p>
    <w:p>
      <w:pPr>
        <w:spacing w:line="360" w:lineRule="auto"/>
        <w:jc w:val="left"/>
        <w:textAlignment w:val="center"/>
        <w:rPr>
          <w:color w:val="000000"/>
        </w:rPr>
      </w:pPr>
      <w:r>
        <w:rPr>
          <w:color w:val="000000"/>
        </w:rPr>
        <w:t>④：事物发展由量变向质变的转化需要发挥人的主观能动性，但更重要的是量变达到一定程度才能引起质变，材料强调的不是量变引起质变，而是强调的中国共产党的先进性和生命力，④不符合题意。</w:t>
      </w:r>
    </w:p>
    <w:p>
      <w:pPr>
        <w:spacing w:line="360" w:lineRule="auto"/>
        <w:jc w:val="left"/>
        <w:textAlignment w:val="center"/>
        <w:rPr>
          <w:color w:val="000000"/>
        </w:rPr>
      </w:pPr>
      <w:r>
        <w:rPr>
          <w:color w:val="000000"/>
        </w:rPr>
        <w:t>故本题选A。</w:t>
      </w:r>
    </w:p>
    <w:p>
      <w:pPr>
        <w:spacing w:line="285" w:lineRule="auto"/>
        <w:jc w:val="left"/>
        <w:textAlignment w:val="center"/>
        <w:rPr>
          <w:rFonts w:ascii="宋体" w:hAnsi="宋体" w:cs="宋体"/>
          <w:b/>
          <w:color w:val="000000"/>
          <w:sz w:val="24"/>
        </w:rPr>
      </w:pPr>
      <w:r>
        <w:rPr>
          <w:rFonts w:ascii="宋体" w:hAnsi="宋体" w:cs="宋体"/>
          <w:b/>
          <w:color w:val="000000"/>
          <w:sz w:val="24"/>
        </w:rPr>
        <w:t>二、非选择题：本题共5题，共55分。</w:t>
      </w:r>
    </w:p>
    <w:p>
      <w:pPr>
        <w:spacing w:line="360" w:lineRule="auto"/>
        <w:ind w:firstLine="420"/>
        <w:jc w:val="left"/>
        <w:textAlignment w:val="center"/>
        <w:rPr>
          <w:rFonts w:ascii="楷体" w:hAnsi="楷体" w:eastAsia="楷体" w:cs="楷体"/>
          <w:color w:val="000000"/>
        </w:rPr>
      </w:pPr>
      <w:r>
        <w:rPr>
          <w:color w:val="000000"/>
        </w:rPr>
        <w:t xml:space="preserve">16. </w:t>
      </w:r>
      <w:r>
        <w:rPr>
          <w:rFonts w:ascii="楷体" w:hAnsi="楷体" w:eastAsia="楷体" w:cs="楷体"/>
          <w:color w:val="000000"/>
        </w:rPr>
        <w:t>柳州螺蛳粉、天津煎饼馃子、沙县小吃……这些地方特色小吃深受各地消费者的喜爱。地方特色小吃吸引人的地方，不仅体现在与其他食品不同，也体现在同种小吃的口味差异上，对于很多食客来说，地方特色小吃吃的就是那独一份的“舌尖上的味道”。如天津煎饼馃子，面浆到底是用黑豆面还是绿豆面，中间夹的是馃子还是油条，制作者会根据各自情况而定，消费者也会根据自己的喜好进行选择。</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近年来，很多地方推出了地方特色小吃标准，如广西柳州市螺蛳粉协会、柳州市质量检验研究中心等团体共同制定了柳州螺蛳粉地方标准，从竹笋、豆角、螺蛳、腐竹等原材料的质量，到熬制工艺、发酵工艺，再到汤料包、配料包，都作出了明确的标准规定。目前，柳州螺蛳粉日产量最高达到325万袋，产品运销海外20多个国家和地区。</w:t>
      </w:r>
    </w:p>
    <w:p>
      <w:pPr>
        <w:spacing w:line="360" w:lineRule="auto"/>
        <w:jc w:val="left"/>
        <w:textAlignment w:val="center"/>
        <w:rPr>
          <w:rFonts w:ascii="宋体" w:hAnsi="宋体" w:cs="宋体"/>
          <w:color w:val="000000"/>
        </w:rPr>
      </w:pPr>
      <w:r>
        <w:rPr>
          <w:rFonts w:ascii="宋体" w:hAnsi="宋体" w:cs="宋体"/>
          <w:color w:val="000000"/>
        </w:rPr>
        <w:t>有人认为同种地方特色小吃应坚持标准化发展，也有人担心标准化会让地方特色小吃失去自己的特色，请结合经济生活知识对此进行评述。</w:t>
      </w:r>
    </w:p>
    <w:p>
      <w:pPr>
        <w:spacing w:line="360" w:lineRule="auto"/>
        <w:textAlignment w:val="center"/>
        <w:rPr>
          <w:rFonts w:ascii="宋体" w:hAnsi="宋体" w:cs="宋体"/>
          <w:color w:val="000000"/>
        </w:rPr>
      </w:pPr>
      <w:r>
        <w:rPr>
          <w:color w:val="2E75B6"/>
        </w:rPr>
        <w:t>【答案】</w:t>
      </w:r>
      <w:r>
        <w:rPr>
          <w:rFonts w:ascii="宋体" w:hAnsi="宋体" w:cs="宋体"/>
          <w:color w:val="000000"/>
        </w:rPr>
        <w:t>①良好的市场秩序依赖公平开放透明的市场规则来维护。行业规范是市场规则的重要形式。</w:t>
      </w:r>
      <w:r>
        <w:rPr>
          <w:rFonts w:ascii="宋体" w:hAnsi="宋体" w:cs="宋体"/>
          <w:color w:val="000000"/>
        </w:rPr>
        <w:br w:type="textWrapping"/>
      </w:r>
      <w:r>
        <w:rPr>
          <w:rFonts w:ascii="宋体" w:hAnsi="宋体" w:cs="宋体"/>
          <w:color w:val="000000"/>
        </w:rPr>
        <w:t>②一方面，应该允许制作者保持用料和工艺特色，鼓励创新，努力满足多样化、个性化的消费，不断拓展新的市场需求。另一方面，要对用料和工艺进行规范，坚持标准化发展，有利于保证产品的质量，提升品牌竞争力和影响力；突破地域限制，满足更大范围消费者的需求；扩大生产规模，提高经济效益。</w:t>
      </w:r>
      <w:r>
        <w:rPr>
          <w:rFonts w:ascii="宋体" w:hAnsi="宋体" w:cs="宋体"/>
          <w:color w:val="000000"/>
        </w:rPr>
        <w:br w:type="textWrapping"/>
      </w:r>
      <w:r>
        <w:rPr>
          <w:rFonts w:ascii="宋体" w:hAnsi="宋体" w:cs="宋体"/>
          <w:color w:val="000000"/>
        </w:rPr>
        <w:t>③标准化是发展地方特色小吃的正确道路，只要指导生产的规范和标准是科学合理的，就能做到既保持特色又保证质量。</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本题以地方特色小吃生产经营为背景，设置相关具体问题，考查学生对市场规则等相关知识的理解和把握，重点考查学生描述和阐释事物、论证和探究问题等能力，培养学生科学精神、诚信意识、公共参与等。</w:t>
      </w:r>
    </w:p>
    <w:p>
      <w:pPr>
        <w:spacing w:line="360" w:lineRule="auto"/>
        <w:textAlignment w:val="center"/>
        <w:rPr>
          <w:color w:val="000000"/>
        </w:rPr>
      </w:pPr>
      <w:r>
        <w:rPr>
          <w:color w:val="000000"/>
        </w:rPr>
        <w:t>【详解】设问要求运用经济生活知识对所给观点进行评述。解答时需要调用知识对观点进行评述，既要肯定合理成分，又要完善观点不足。</w:t>
      </w:r>
    </w:p>
    <w:p>
      <w:pPr>
        <w:spacing w:line="360" w:lineRule="auto"/>
        <w:jc w:val="left"/>
        <w:textAlignment w:val="center"/>
        <w:rPr>
          <w:color w:val="000000"/>
        </w:rPr>
      </w:pPr>
      <w:r>
        <w:rPr>
          <w:color w:val="000000"/>
        </w:rPr>
        <w:t>调用知识：市场秩序与市场规则的相关知识。</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合理之处：发展特色，有利于鼓励创新，努力满足多样化、个性化的消费，不断拓展新的市场需求。</w:t>
      </w:r>
    </w:p>
    <w:p>
      <w:pPr>
        <w:spacing w:line="360" w:lineRule="auto"/>
        <w:jc w:val="left"/>
        <w:textAlignment w:val="center"/>
        <w:rPr>
          <w:color w:val="000000"/>
        </w:rPr>
      </w:pPr>
      <w:r>
        <w:rPr>
          <w:color w:val="000000"/>
        </w:rPr>
        <w:t>不合理之处，标准化生产不会让地方特色小吃失去自己的特色，反而有利于保证产品的质量，提升品牌竞争力和影响力；突破地域限制，满足更大范围消费者的需求；扩大生产规模，提高经济效益。</w:t>
      </w:r>
    </w:p>
    <w:p>
      <w:pPr>
        <w:spacing w:line="360" w:lineRule="auto"/>
        <w:jc w:val="left"/>
        <w:textAlignment w:val="center"/>
        <w:rPr>
          <w:color w:val="000000"/>
        </w:rPr>
      </w:pPr>
      <w:r>
        <w:rPr>
          <w:color w:val="000000"/>
        </w:rPr>
        <w:t>最好，应该讲特色发展与标准化生产统一起来。</w:t>
      </w:r>
    </w:p>
    <w:p>
      <w:pPr>
        <w:spacing w:line="360" w:lineRule="auto"/>
        <w:jc w:val="left"/>
        <w:textAlignment w:val="center"/>
        <w:rPr>
          <w:color w:val="000000"/>
        </w:rPr>
      </w:pPr>
      <w:r>
        <w:rPr>
          <w:color w:val="000000"/>
        </w:rPr>
        <w:t>【点睛】评述（评析）题一般解题思路。</w:t>
      </w:r>
    </w:p>
    <w:p>
      <w:pPr>
        <w:spacing w:line="360" w:lineRule="auto"/>
        <w:jc w:val="left"/>
        <w:textAlignment w:val="center"/>
        <w:rPr>
          <w:color w:val="000000"/>
        </w:rPr>
      </w:pPr>
      <w:r>
        <w:rPr>
          <w:color w:val="000000"/>
        </w:rPr>
        <w:t>第一步。肯定合理成分，阐述理由。</w:t>
      </w:r>
    </w:p>
    <w:p>
      <w:pPr>
        <w:spacing w:line="360" w:lineRule="auto"/>
        <w:jc w:val="left"/>
        <w:textAlignment w:val="center"/>
        <w:rPr>
          <w:color w:val="000000"/>
        </w:rPr>
      </w:pPr>
      <w:r>
        <w:rPr>
          <w:color w:val="000000"/>
        </w:rPr>
        <w:t>第二步，指出不合理成，阐述理由。</w:t>
      </w:r>
    </w:p>
    <w:p>
      <w:pPr>
        <w:spacing w:line="360" w:lineRule="auto"/>
        <w:jc w:val="left"/>
        <w:textAlignment w:val="center"/>
        <w:rPr>
          <w:color w:val="000000"/>
        </w:rPr>
      </w:pPr>
      <w:r>
        <w:rPr>
          <w:color w:val="000000"/>
        </w:rPr>
        <w:t>第三步，回答出正确的措施、做法。</w:t>
      </w:r>
    </w:p>
    <w:p>
      <w:pPr>
        <w:spacing w:line="360" w:lineRule="auto"/>
        <w:ind w:firstLine="420"/>
        <w:jc w:val="left"/>
        <w:textAlignment w:val="center"/>
        <w:rPr>
          <w:rFonts w:ascii="楷体" w:hAnsi="楷体" w:eastAsia="楷体" w:cs="楷体"/>
          <w:color w:val="000000"/>
        </w:rPr>
      </w:pPr>
      <w:r>
        <w:rPr>
          <w:color w:val="000000"/>
        </w:rPr>
        <w:t xml:space="preserve">17. </w:t>
      </w:r>
      <w:r>
        <w:rPr>
          <w:rFonts w:ascii="楷体" w:hAnsi="楷体" w:eastAsia="楷体" w:cs="楷体"/>
          <w:color w:val="000000"/>
        </w:rPr>
        <w:t>2020年7月，习近平总书记在企业家座谈会上指出，要了解企业家所思所想、所困所惑，涉企政策制定要多听企业家意见和建议，支持企业家以恒心办恒业，扎根中国市场。</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早在2019年9月，国家发展和改革委员会印发了《关于建立健全企业家参与涉企政策制定机制的实施意见》。随后，各地政府结合自身实际相继出台实施办法，推出了不少实招硬招。例如，北京市出台具体实施办法（下表）；山东省要求对企业家提出的合理可行的意见建议、当前不适合或难以采纳的意见建议都要以适当方式予以及时回应。</w:t>
      </w:r>
    </w:p>
    <w:tbl>
      <w:tblPr>
        <w:tblStyle w:val="4"/>
        <w:tblW w:w="9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9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北京市企业家参与涉企政策制定机制的实施办法（暂行）（摘录）</w:t>
            </w:r>
          </w:p>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第二条  本办法所指涉企政策包括但不限于本市制定出台的经济和社会发展中长期规划和年度计划……也包括行业性的发展规划……特别是市场准入、环境保护、安全生产、招标投标、政府采购等对企业切身利益或权利义务有重大影响或对企业生产经营存在重大影响的专项政策等。</w:t>
            </w:r>
          </w:p>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第六条……既要在政策起草阶段邀请企业家参与，也可依据企业家的合理意见设置政策议题或调整政策，围绕涉企致策“全生命周期”。畅通企业家参与的渠道。</w:t>
            </w:r>
          </w:p>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第九条……重要的行业性政策要征求行业协会商会的意见，邀请的企业家中民营企业家代表应不低于70%，中小企业的企业家代表应不低于50%，要重视行业领军企业负责人、企业党组织负责人和新生代企业家的意见建议。</w:t>
            </w:r>
          </w:p>
        </w:tc>
      </w:tr>
    </w:tbl>
    <w:p>
      <w:pPr>
        <w:spacing w:line="360" w:lineRule="auto"/>
        <w:jc w:val="left"/>
        <w:textAlignment w:val="center"/>
        <w:rPr>
          <w:rFonts w:ascii="宋体" w:hAnsi="宋体" w:cs="宋体"/>
          <w:color w:val="000000"/>
        </w:rPr>
      </w:pPr>
      <w:r>
        <w:rPr>
          <w:rFonts w:ascii="宋体" w:hAnsi="宋体" w:cs="宋体"/>
          <w:color w:val="000000"/>
        </w:rPr>
        <w:t>结合材料，运用政治生活知识，阐述建立健全企业家参与涉企政策制定机制对优化营商环境的作用。</w:t>
      </w:r>
    </w:p>
    <w:p>
      <w:pPr>
        <w:spacing w:line="360" w:lineRule="auto"/>
        <w:textAlignment w:val="center"/>
        <w:rPr>
          <w:rFonts w:ascii="宋体" w:hAnsi="宋体" w:cs="宋体"/>
          <w:color w:val="000000"/>
        </w:rPr>
      </w:pPr>
      <w:r>
        <w:rPr>
          <w:color w:val="2E75B6"/>
        </w:rPr>
        <w:t>【答案】</w:t>
      </w:r>
      <w:r>
        <w:rPr>
          <w:rFonts w:ascii="宋体" w:hAnsi="宋体" w:cs="宋体"/>
          <w:color w:val="000000"/>
        </w:rPr>
        <w:t>①有利于使政策充分反映民意、广泛集中民智，增强政策的民主性和科学性，营造出企业发展真正需要的营商环境，更好地促进企业发展和市场繁荣。②有利于增进企业家对政策的理解，推动政策的贯彻与实施，用好用足用活各项政策，最大程度把政策红利转化为发展实效。③有利于提高企业家参与公共事务的热情和信心，带动企业京和其他市场主体共同效力于营商环境的改善。</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【分析】本题考查政治生活的相关知识，考查学生获取和解读信息、调动和运用知识、描述和阐释事物的能力，考查学生对课本知识的理解和运用。</w:t>
      </w:r>
    </w:p>
    <w:p>
      <w:pPr>
        <w:spacing w:line="360" w:lineRule="auto"/>
        <w:textAlignment w:val="center"/>
        <w:rPr>
          <w:rFonts w:ascii="宋体" w:hAnsi="宋体" w:cs="宋体"/>
          <w:color w:val="000000"/>
        </w:rPr>
      </w:pPr>
      <w:r>
        <w:rPr>
          <w:color w:val="000000"/>
        </w:rPr>
        <w:t>【详解】</w:t>
      </w:r>
      <w:r>
        <w:rPr>
          <w:rFonts w:ascii="宋体" w:hAnsi="宋体" w:cs="宋体"/>
          <w:color w:val="000000"/>
        </w:rPr>
        <w:t>本题要求运用政治生活知识，阐述建立健全企业家参与涉企政策制定机制对优化营商环境的作用。</w:t>
      </w:r>
    </w:p>
    <w:p>
      <w:pPr>
        <w:spacing w:line="360" w:lineRule="auto"/>
        <w:jc w:val="left"/>
        <w:textAlignment w:val="center"/>
        <w:rPr>
          <w:rFonts w:ascii="宋体" w:hAnsi="宋体" w:cs="宋体"/>
          <w:color w:val="000000"/>
        </w:rPr>
      </w:pPr>
      <w:r>
        <w:rPr>
          <w:rFonts w:ascii="宋体" w:hAnsi="宋体" w:cs="宋体"/>
          <w:color w:val="000000"/>
        </w:rPr>
        <w:t>材料：“本办法所指涉企政策包括但不限于本市制定出台的经济和社会发展中长期规划和年度计划……也包括行业性的发展规划……特别是市场准入、环境保护、安全生产、招标投标、政府采购等对企业切身利益或权利义务有重大影响或对企业生产经营存在重大影响的专项政策等”，这有利于使政策充分反映民意、广泛集中民智，增强政策的民主性和科学性，营造出企业发展真正需要的营商环境，更好地促进企业发展和市场繁荣。</w:t>
      </w:r>
    </w:p>
    <w:p>
      <w:pPr>
        <w:spacing w:line="360" w:lineRule="auto"/>
        <w:jc w:val="left"/>
        <w:textAlignment w:val="center"/>
        <w:rPr>
          <w:rFonts w:ascii="宋体" w:hAnsi="宋体" w:cs="宋体"/>
          <w:color w:val="000000"/>
        </w:rPr>
      </w:pPr>
      <w:r>
        <w:rPr>
          <w:rFonts w:ascii="宋体" w:hAnsi="宋体" w:cs="宋体"/>
          <w:color w:val="000000"/>
        </w:rPr>
        <w:t>材料“既要在政策起草阶段邀请企业家参与，也可依据企业家的合理意见设置政策议题或调整政策，围绕涉企致策“全生命周期”。畅通企业家参与的渠道”，这有利于增进企业家对政策的理解，推动政策的贯彻与实施，用好用足用活各项政策，最大程度把政策红利转化为发展实效。</w:t>
      </w:r>
    </w:p>
    <w:p>
      <w:pPr>
        <w:spacing w:line="360" w:lineRule="auto"/>
        <w:jc w:val="left"/>
        <w:textAlignment w:val="center"/>
        <w:rPr>
          <w:rFonts w:ascii="宋体" w:hAnsi="宋体" w:cs="宋体"/>
          <w:color w:val="000000"/>
        </w:rPr>
      </w:pPr>
      <w:r>
        <w:rPr>
          <w:rFonts w:ascii="宋体" w:hAnsi="宋体" w:cs="宋体"/>
          <w:color w:val="000000"/>
        </w:rPr>
        <w:t>材料“重要的行业性政策要征求行业协会商会的意见，邀请的企业家中民营企业家代表应不低于70%，中小企业的企业家代表应不低于50%，要重视行业领军企业负责人、企业党组织负责人和新生代企业家的意见建议”，这有利于提高企业家参与公共事务的热情和信心，带动企业京和其他市场主体共同效力于营商环境的改善。</w:t>
      </w:r>
    </w:p>
    <w:p>
      <w:pPr>
        <w:spacing w:line="360" w:lineRule="auto"/>
        <w:jc w:val="left"/>
        <w:textAlignment w:val="center"/>
        <w:rPr>
          <w:color w:val="000000"/>
        </w:rPr>
      </w:pPr>
      <w:r>
        <w:rPr>
          <w:color w:val="000000"/>
        </w:rPr>
        <w:t>【点睛】提高主观题答题能力“四要素”：第一要素:审清主观题的设问,明确试题设问的限制性和规定性,确定答题范围,这是答题的关键。即通过阅读试题的背景材料及设问,确定命题者的考查意图,确保答题的大方向不错。第二要素:学会分析材料、围绕材料提示搜索相关知识点是答题的依据。分析材料,弄清材料的层次,就可以利用材料的暗示,搜索相关知识点组织答案。第三要素:熟练掌握和运用所学知识是解答主观题的基础。需要加强对知识点的归纳整理,使自己所掌握的知识点系统化、条理化,确保自己能够熟练运用相关知识点。第四要素:规范答题。要正确运用政治术语答题;注意多角度思考问题,确保答案的完整性。不要脱离材料、随意发挥、答非所问,防止出现理论和实际相脱离,即“两张皮”现象。</w:t>
      </w:r>
    </w:p>
    <w:p>
      <w:pPr>
        <w:spacing w:line="360" w:lineRule="auto"/>
        <w:ind w:firstLine="420"/>
        <w:jc w:val="left"/>
        <w:textAlignment w:val="center"/>
        <w:rPr>
          <w:rFonts w:ascii="楷体" w:hAnsi="楷体" w:eastAsia="楷体" w:cs="楷体"/>
          <w:color w:val="000000"/>
        </w:rPr>
      </w:pPr>
      <w:r>
        <w:rPr>
          <w:color w:val="000000"/>
        </w:rPr>
        <w:t xml:space="preserve">18. </w:t>
      </w:r>
      <w:r>
        <w:rPr>
          <w:rFonts w:ascii="楷体" w:hAnsi="楷体" w:eastAsia="楷体" w:cs="楷体"/>
          <w:color w:val="000000"/>
        </w:rPr>
        <w:t>“哐当哐当……呜……”绿皮火年缓缓停下，车门被打开，有人扛着一蛇皮袋土豆，有人背着一箩筐花椒，一个个登上火车，车厢里，还有不少特殊的“乘客”——活鸡、活猪等，在“八纵八横”不断加密成型、时速越来越快的高铁时代，我国仍然运行着81对“慢火车”。“慢火车”通常指铁路部门在出行不便的革命老区、少数民族地区、边远山区、贫困地区，开行的平均时速只有四五十千米、每站必停、票价低廉的公益性旅客列车。在大凉山，它是与外界联系的纽带；在秦岭山区，它是上学的“校车”；在东北百里无人的林区，它是最方便的交通工具……它还是沿线地区群众的“致富车”。</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在“快”的步伐中，也需要“慢”的脚步。“慢火车”正满载着人民对美好生活的向往穿行于崇山峻岭中。</w:t>
      </w:r>
    </w:p>
    <w:p>
      <w:pPr>
        <w:spacing w:line="360" w:lineRule="auto"/>
        <w:jc w:val="left"/>
        <w:textAlignment w:val="center"/>
        <w:rPr>
          <w:rFonts w:ascii="宋体" w:hAnsi="宋体" w:cs="宋体"/>
          <w:color w:val="000000"/>
        </w:rPr>
      </w:pPr>
      <w:r>
        <w:rPr>
          <w:rFonts w:ascii="宋体" w:hAnsi="宋体" w:cs="宋体"/>
          <w:color w:val="000000"/>
        </w:rPr>
        <w:t>结合材料，运用矛盾的特殊性原理，说明为什么“快”步伐中也需要“慢”脚步。</w:t>
      </w:r>
    </w:p>
    <w:p>
      <w:pPr>
        <w:spacing w:line="360" w:lineRule="auto"/>
        <w:textAlignment w:val="center"/>
        <w:rPr>
          <w:rFonts w:ascii="宋体" w:hAnsi="宋体" w:cs="宋体"/>
          <w:color w:val="000000"/>
        </w:rPr>
      </w:pPr>
      <w:r>
        <w:rPr>
          <w:color w:val="2E75B6"/>
        </w:rPr>
        <w:t>【答案】</w:t>
      </w:r>
      <w:r>
        <w:rPr>
          <w:rFonts w:ascii="宋体" w:hAnsi="宋体" w:cs="宋体"/>
          <w:color w:val="000000"/>
        </w:rPr>
        <w:t>①矛盾具有特殊性，要坚持具体问题具体分析，在矛盾普遍性原理的指导下，具体分析矛盾的特殊性，并找出解决矛盾的正确方法。②铁路建设和运营必须考虑不同地区面临的不同实际，高铁适应了经济发达地区的发展要求，而偏远落后地区，受经济和地理等因素的影响，尚不具备发展高铁的条件，运行“慢火车”才能更好地满足人们生产生活的实际需要，促进这些地区的发展，增强人民的获得感和幸福感。</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【分析】本题以我国的绿皮火车为话题设置情境，考查哲学的知识，考查考生论证和探究问题的能力。</w:t>
      </w:r>
    </w:p>
    <w:p>
      <w:pPr>
        <w:spacing w:line="360" w:lineRule="auto"/>
        <w:textAlignment w:val="center"/>
        <w:rPr>
          <w:color w:val="000000"/>
        </w:rPr>
      </w:pPr>
      <w:r>
        <w:rPr>
          <w:color w:val="000000"/>
        </w:rPr>
        <w:t>【详解】本题要求考生结合材料，运用矛盾的特殊性原理，说明为什么“快”步伐中也需要“慢”脚步。本题设问范围属于微观层面，考查矛盾特殊性知识点，材料“在大凉山，它是与外界联系的纽带；在秦岭山区，它是上学的‘校车’；在东北百里无人的林区，它是最方便的交通工具……它还是沿线地区群众的‘致富车’”，由于我国某些地区的特殊情况，不能所有地区都适合高铁，还有一些地区需要慢火车，说明矛盾具有特殊性，要坚持具体问题具体分析。</w:t>
      </w:r>
    </w:p>
    <w:p>
      <w:pPr>
        <w:spacing w:line="360" w:lineRule="auto"/>
        <w:textAlignment w:val="center"/>
        <w:rPr>
          <w:color w:val="000000"/>
        </w:rPr>
      </w:pPr>
      <w:r>
        <w:rPr>
          <w:color w:val="000000"/>
        </w:rPr>
        <w:t>【点睛】政治主观题五步答题法</w:t>
      </w:r>
    </w:p>
    <w:p>
      <w:pPr>
        <w:spacing w:line="360" w:lineRule="auto"/>
        <w:jc w:val="left"/>
        <w:textAlignment w:val="center"/>
        <w:rPr>
          <w:color w:val="000000"/>
        </w:rPr>
      </w:pPr>
      <w:r>
        <w:rPr>
          <w:color w:val="000000"/>
        </w:rPr>
        <w:t>1.审——审材料</w:t>
      </w:r>
    </w:p>
    <w:p>
      <w:pPr>
        <w:spacing w:line="360" w:lineRule="auto"/>
        <w:jc w:val="left"/>
        <w:textAlignment w:val="center"/>
        <w:rPr>
          <w:color w:val="000000"/>
        </w:rPr>
      </w:pPr>
      <w:r>
        <w:rPr>
          <w:color w:val="000000"/>
        </w:rPr>
        <w:t>2.读——读材料，提取有效信息</w:t>
      </w:r>
    </w:p>
    <w:p>
      <w:pPr>
        <w:spacing w:line="360" w:lineRule="auto"/>
        <w:jc w:val="left"/>
        <w:textAlignment w:val="center"/>
        <w:rPr>
          <w:color w:val="000000"/>
        </w:rPr>
      </w:pPr>
      <w:r>
        <w:rPr>
          <w:color w:val="000000"/>
        </w:rPr>
        <w:t>3.联——联系课本（时政）知识</w:t>
      </w:r>
    </w:p>
    <w:p>
      <w:pPr>
        <w:spacing w:line="360" w:lineRule="auto"/>
        <w:jc w:val="left"/>
        <w:textAlignment w:val="center"/>
        <w:rPr>
          <w:color w:val="000000"/>
        </w:rPr>
      </w:pPr>
      <w:r>
        <w:rPr>
          <w:color w:val="000000"/>
        </w:rPr>
        <w:t>4.列——答题要点</w:t>
      </w:r>
    </w:p>
    <w:p>
      <w:pPr>
        <w:spacing w:line="360" w:lineRule="auto"/>
        <w:jc w:val="left"/>
        <w:textAlignment w:val="center"/>
        <w:rPr>
          <w:color w:val="000000"/>
        </w:rPr>
      </w:pPr>
      <w:r>
        <w:rPr>
          <w:color w:val="000000"/>
        </w:rPr>
        <w:t>5.写——写出答案</w:t>
      </w:r>
    </w:p>
    <w:p>
      <w:pPr>
        <w:spacing w:line="360" w:lineRule="auto"/>
        <w:jc w:val="left"/>
        <w:textAlignment w:val="center"/>
        <w:rPr>
          <w:color w:val="000000"/>
        </w:rPr>
      </w:pPr>
      <w:r>
        <w:rPr>
          <w:color w:val="000000"/>
        </w:rPr>
        <w:t xml:space="preserve">19. </w:t>
      </w:r>
    </w:p>
    <w:p>
      <w:pPr>
        <w:spacing w:line="360" w:lineRule="auto"/>
        <w:ind w:firstLine="420"/>
        <w:jc w:val="center"/>
        <w:textAlignment w:val="center"/>
        <w:rPr>
          <w:rFonts w:ascii="楷体" w:hAnsi="楷体" w:eastAsia="楷体" w:cs="楷体"/>
          <w:color w:val="000000"/>
        </w:rPr>
      </w:pPr>
      <w:r>
        <w:rPr>
          <w:rFonts w:ascii="楷体" w:hAnsi="楷体" w:eastAsia="楷体" w:cs="楷体"/>
          <w:color w:val="000000"/>
        </w:rPr>
        <w:t>今日之中国，正如您所愿</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◆心有所信，方能行远</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在“江山破碎，国弊民穷”的年代，狱中饱受折磨的方志敏，于人生最后时刻以生命写就了“可爱的中国”。他相信，“蛮可爱蛮可爱”的中国。一定会有一个“可赞美的光明前途”。“到那时，到处都是活跃跃的创造，到处都是日新月异的进步，欢歌将代替了悲叹。笑脸将代替了哭脸。富裕将代替了贫穷，康健将代替了疾苦，智慧将代替了愚昧……这时，我们民族就可以无愧色地立在人类的面前。而生育我们的母亲。也会最美丽地装饰起来，与世界上各位母亲平等地携手了。”这是方志敏一边和死亡打着照面一面勾勒出来的朗日晴空，也是革命战争年代无数中国共产党人为之奋斗的信仰。2012年11月29日。习近平总书记参观《复兴之路》展览时深情指出，实现中华民族伟大复兴，就是中华民族近代以来最伟大的梦想，这个梦想，凝聚了几代中国人的夙愿，体现了中华民族和中国人民的整体利益，是每一个中华儿女的共同期盼。</w:t>
      </w:r>
    </w:p>
    <w:p>
      <w:pPr>
        <w:spacing w:line="360" w:lineRule="auto"/>
        <w:jc w:val="left"/>
        <w:textAlignment w:val="center"/>
        <w:rPr>
          <w:rFonts w:ascii="宋体" w:hAnsi="宋体" w:cs="宋体"/>
          <w:color w:val="000000"/>
        </w:rPr>
      </w:pPr>
      <w:r>
        <w:rPr>
          <w:rFonts w:ascii="宋体" w:hAnsi="宋体" w:cs="宋体"/>
          <w:color w:val="000000"/>
        </w:rPr>
        <w:t>（1）感悟“可爱的中国”，从文化生活角度，阐述你对“心有所信，方能行远”的理解。</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◆奋斗百年路，启航新征程</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从1921年到2021年的百年，是中国共产党追逐梦想，砥砺前行，在苦难中铸就辉煌的百年，百年征程波澜壮阔，无不昭示着，每个时代最深的刻痕，总是奋斗者笃行的足迹。从上海石库门出发，走过赣水闽山蜿蜒小道，跨过万里长征的雪山草地，迈过沟壑纵横的黄土高坡，渡过浩浩荡荡的长江天堑，中国共产党团结带领人民，在付出巨大牺牲后，终于赢得了民族独立和人民解放。从一穷二白，到世界第二大经济体；从忍饥挨饿、缺吃少穿，到中华民族千百年来的绝对贫困问题历史性地画上了句号，全面建成小康社会取得伟大历史性成就……新中国成立70多年来，改革开放40多年来，中国共产党团结带领人民栉风沐雨。在攻坚克难中创造出了震撼世界的中国奇迹，今日之中国正以自信自立自强的傲然姿态屹立于世界东方，方志敏的憧憬和遗愿正在祖国大地上生动呈现，中华民族伟大复兴的光明前景前所未有地展现在眼前。2021年，是全面建设社会主义现代化国家新征程的开启之年，民族复兴事业将揭开新篇章……</w:t>
      </w:r>
    </w:p>
    <w:p>
      <w:pPr>
        <w:spacing w:line="360" w:lineRule="auto"/>
        <w:jc w:val="left"/>
        <w:textAlignment w:val="center"/>
        <w:rPr>
          <w:rFonts w:ascii="宋体" w:hAnsi="宋体" w:cs="宋体"/>
          <w:color w:val="000000"/>
        </w:rPr>
      </w:pPr>
      <w:r>
        <w:rPr>
          <w:rFonts w:ascii="宋体" w:hAnsi="宋体" w:cs="宋体"/>
          <w:color w:val="000000"/>
        </w:rPr>
        <w:t>（2）“每个时代最深的刻痕，总是奋斗者笃行的足迹，”结合材料，运用实践及其特点的知识加以阐明。</w:t>
      </w:r>
    </w:p>
    <w:p>
      <w:pPr>
        <w:spacing w:line="360" w:lineRule="auto"/>
        <w:textAlignment w:val="center"/>
        <w:rPr>
          <w:rFonts w:ascii="宋体" w:hAnsi="宋体" w:cs="宋体"/>
          <w:color w:val="000000"/>
        </w:rPr>
      </w:pPr>
      <w:r>
        <w:rPr>
          <w:color w:val="2E75B6"/>
        </w:rPr>
        <w:t>【答案】</w:t>
      </w:r>
      <w:r>
        <w:rPr>
          <w:rFonts w:ascii="宋体" w:hAnsi="宋体" w:cs="宋体"/>
          <w:color w:val="000000"/>
        </w:rPr>
        <w:t>（1）①人民有信仰，国家有力量，民族有希望。一个国家、一个民族，要同心同德迈向前进，关键是高举理想信念的旗帜。②实现中华民族伟大复兴的中国梦，体现了中华民族和中国人民的整体利益，能够把全党和全国人民团结起来，为着共同的美好来来而奋斗。③为实现中华民族伟大复兴的中国梦而奋斗的理想信念，能够转化为个人的坚定意志和自觉行动，指引人们沿着正确的人生道路前进，增添战胜困难和挫折的勇气。</w:t>
      </w:r>
    </w:p>
    <w:p>
      <w:pPr>
        <w:spacing w:line="360" w:lineRule="auto"/>
        <w:jc w:val="left"/>
        <w:textAlignment w:val="center"/>
        <w:rPr>
          <w:rFonts w:ascii="宋体" w:hAnsi="宋体" w:cs="宋体"/>
          <w:color w:val="000000"/>
        </w:rPr>
      </w:pPr>
      <w:r>
        <w:rPr>
          <w:rFonts w:ascii="宋体" w:hAnsi="宋体" w:cs="宋体"/>
          <w:color w:val="000000"/>
        </w:rPr>
        <w:t>（2）①实践是一种直接现实性活动，能够把人们头脑中的观念的存在变为现实的存在。实践活动具有客观物质性、能动性和社会历史性。</w:t>
      </w:r>
    </w:p>
    <w:p>
      <w:pPr>
        <w:spacing w:line="360" w:lineRule="auto"/>
        <w:jc w:val="left"/>
        <w:textAlignment w:val="center"/>
        <w:rPr>
          <w:rFonts w:ascii="宋体" w:hAnsi="宋体" w:cs="宋体"/>
          <w:color w:val="000000"/>
        </w:rPr>
      </w:pPr>
      <w:r>
        <w:rPr>
          <w:rFonts w:ascii="宋体" w:hAnsi="宋体" w:cs="宋体"/>
          <w:color w:val="000000"/>
        </w:rPr>
        <w:t>②中国共产党成立以来，领导人民浴血奋战、砥砺奋进、攻坚克难，使得中华民族迎来了从站起来、富起来到强起来的伟大飞跃，革命先烈的美好憧憬和遗愿正在生动呈现，中华民族伟大复兴的光明前景展现在眼前。</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【分析】本题以中华民族的伟大复兴为话题设置问题情境，考查文化生活及哲学生活的知识，考查考生描述和阐释事物、论证和探究问题的能力。</w:t>
      </w:r>
    </w:p>
    <w:p>
      <w:pPr>
        <w:spacing w:line="360" w:lineRule="auto"/>
        <w:textAlignment w:val="center"/>
        <w:rPr>
          <w:color w:val="000000"/>
        </w:rPr>
      </w:pPr>
      <w:r>
        <w:rPr>
          <w:color w:val="000000"/>
        </w:rPr>
        <w:t>【详解】第（1）问，本题要求考生从文化生活角度，阐述对“心有所信，方能行远”的理解。本题主要考查理想信念的知识，需要考生论述理想信念对实现民族伟大复兴的作用。坚定的理想信念，有利于转化为个人的坚定意志和自觉行动，指引人们沿着正确的人生道路前进，增添战胜困难和挫折的勇气。材料“习近平总书记参观《复兴之路》展览时深情指出，实现中华民族伟大复兴，就是中华民族近代以来最伟大的梦想，这个梦想，凝聚了几代中国人的夙愿，体现了中华民族和中国人民的整体利益，是每一个中华儿女的共同期盼”，说明实现中华民族伟大复兴的中国梦，体现了中华民族和中国人民的整体利益，能够把全党和全国人民团结起来，为着共同的美好来来而奋斗。</w:t>
      </w:r>
    </w:p>
    <w:p>
      <w:pPr>
        <w:spacing w:line="360" w:lineRule="auto"/>
        <w:jc w:val="left"/>
        <w:textAlignment w:val="center"/>
        <w:rPr>
          <w:color w:val="000000"/>
        </w:rPr>
      </w:pPr>
      <w:r>
        <w:rPr>
          <w:color w:val="000000"/>
        </w:rPr>
        <w:t>第（2）问，本题要求考生结合材料，运用实践及其特点的知识加以阐明“每个时代最深的刻痕，总是奋斗者笃行的足迹”。本题考查实践及其特点的知识，材料“中国共产党团结带领人民，在付出巨大牺牲后，终于赢得了民族独立和人民解放。新中国成立70多年来，改革开放40多年来，中国共产党团结带领人民栉风沐雨。2021年，是全面建设社会主义现代化国家新征程的开启之年，民族复兴事业将揭开新篇章……”，体现实践是一种直接现实性活动，能够把人们头脑中的观念的存在变为现实的存在。实践活动具有客观物质性、能动性和社会历史性。</w:t>
      </w:r>
    </w:p>
    <w:p>
      <w:pPr>
        <w:spacing w:line="360" w:lineRule="auto"/>
        <w:jc w:val="left"/>
        <w:textAlignment w:val="center"/>
        <w:rPr>
          <w:color w:val="000000"/>
        </w:rPr>
      </w:pPr>
      <w:r>
        <w:rPr>
          <w:color w:val="000000"/>
        </w:rPr>
        <w:t>【点睛】政治主观题五步答题法</w:t>
      </w:r>
    </w:p>
    <w:p>
      <w:pPr>
        <w:spacing w:line="360" w:lineRule="auto"/>
        <w:jc w:val="left"/>
        <w:textAlignment w:val="center"/>
        <w:rPr>
          <w:color w:val="000000"/>
        </w:rPr>
      </w:pPr>
      <w:r>
        <w:rPr>
          <w:color w:val="000000"/>
        </w:rPr>
        <w:t>1.审——审材料</w:t>
      </w:r>
    </w:p>
    <w:p>
      <w:pPr>
        <w:spacing w:line="360" w:lineRule="auto"/>
        <w:jc w:val="left"/>
        <w:textAlignment w:val="center"/>
        <w:rPr>
          <w:color w:val="000000"/>
        </w:rPr>
      </w:pPr>
      <w:r>
        <w:rPr>
          <w:color w:val="000000"/>
        </w:rPr>
        <w:t>2.读——读材料，提取有效信息</w:t>
      </w:r>
    </w:p>
    <w:p>
      <w:pPr>
        <w:spacing w:line="360" w:lineRule="auto"/>
        <w:jc w:val="left"/>
        <w:textAlignment w:val="center"/>
        <w:rPr>
          <w:color w:val="000000"/>
        </w:rPr>
      </w:pPr>
      <w:r>
        <w:rPr>
          <w:color w:val="000000"/>
        </w:rPr>
        <w:t>3.联——联系课本（时政）知识</w:t>
      </w:r>
    </w:p>
    <w:p>
      <w:pPr>
        <w:spacing w:line="360" w:lineRule="auto"/>
        <w:jc w:val="left"/>
        <w:textAlignment w:val="center"/>
        <w:rPr>
          <w:color w:val="000000"/>
        </w:rPr>
      </w:pPr>
      <w:r>
        <w:rPr>
          <w:color w:val="000000"/>
        </w:rPr>
        <w:t>4.列——答题要点</w:t>
      </w:r>
    </w:p>
    <w:p>
      <w:pPr>
        <w:spacing w:line="360" w:lineRule="auto"/>
        <w:jc w:val="left"/>
        <w:textAlignment w:val="center"/>
        <w:rPr>
          <w:color w:val="000000"/>
        </w:rPr>
      </w:pPr>
      <w:r>
        <w:rPr>
          <w:color w:val="000000"/>
        </w:rPr>
        <w:t>5.写——写出答案</w:t>
      </w:r>
    </w:p>
    <w:p>
      <w:pPr>
        <w:spacing w:line="360" w:lineRule="auto"/>
        <w:ind w:firstLine="420"/>
        <w:jc w:val="left"/>
        <w:textAlignment w:val="center"/>
        <w:rPr>
          <w:rFonts w:ascii="楷体" w:hAnsi="楷体" w:eastAsia="楷体" w:cs="楷体"/>
          <w:color w:val="000000"/>
        </w:rPr>
      </w:pPr>
      <w:r>
        <w:rPr>
          <w:color w:val="000000"/>
        </w:rPr>
        <w:t xml:space="preserve">20. </w:t>
      </w:r>
      <w:r>
        <w:rPr>
          <w:rFonts w:ascii="楷体" w:hAnsi="楷体" w:eastAsia="楷体" w:cs="楷体"/>
          <w:color w:val="000000"/>
        </w:rPr>
        <w:t>当今世界正经历百年来有之大变局，给中国发展带来重要机遇和挑战。下面是某应同学在研究性学习活动中搜集的部分热点事件。</w:t>
      </w:r>
    </w:p>
    <w:tbl>
      <w:tblPr>
        <w:tblStyle w:val="4"/>
        <w:tblW w:w="9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trHeight w:val="330" w:hRule="atLeast"/>
        </w:trPr>
        <w:tc>
          <w:tcPr>
            <w:tcW w:w="9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2020年7月  中国自主研制建设的北斗三号全球卫星导航系统建成并开通</w:t>
            </w:r>
          </w:p>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美国政府宣布退出世界卫生组织</w:t>
            </w:r>
          </w:p>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2020年8月  美国政府宣布继续维持对100多种欧盟产品加征25%的关税</w:t>
            </w:r>
          </w:p>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2020年11月  第三届中国国际进口博览会在上海举行上海合作组织成员国元首理事会会议呼吁尽快通过（联合国全面反恐公约）</w:t>
            </w:r>
          </w:p>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中日韩澳新及东盟10国成功签署区域全面经济伙伴关系协定（RCEP）</w:t>
            </w:r>
          </w:p>
          <w:p>
            <w:pPr>
              <w:spacing w:line="360" w:lineRule="auto"/>
              <w:ind w:firstLine="420"/>
              <w:jc w:val="left"/>
              <w:textAlignment w:val="center"/>
              <w:rPr>
                <w:rFonts w:ascii="楷体" w:hAnsi="楷体" w:eastAsia="楷体" w:cs="楷体"/>
                <w:color w:val="000000"/>
                <w:szCs w:val="24"/>
              </w:rPr>
            </w:pPr>
            <w:r>
              <w:rPr>
                <w:rFonts w:ascii="楷体" w:hAnsi="楷体" w:eastAsia="楷体" w:cs="楷体"/>
                <w:color w:val="000000"/>
                <w:szCs w:val="24"/>
              </w:rPr>
              <w:t>2020年12月  中国等70多个国家的领导人以视频方式参加气候雄心峰会</w:t>
            </w:r>
          </w:p>
        </w:tc>
      </w:tr>
    </w:tbl>
    <w:p>
      <w:pPr>
        <w:spacing w:line="360" w:lineRule="auto"/>
        <w:jc w:val="left"/>
        <w:textAlignment w:val="center"/>
        <w:rPr>
          <w:rFonts w:ascii="宋体" w:hAnsi="宋体" w:cs="宋体"/>
          <w:color w:val="000000"/>
        </w:rPr>
      </w:pPr>
      <w:r>
        <w:rPr>
          <w:rFonts w:ascii="宋体" w:hAnsi="宋体" w:cs="宋体"/>
          <w:color w:val="000000"/>
        </w:rPr>
        <w:t>结合材料，综合运用所学知识，围绕“中国以不变的开放姿态应对变局中的世界”主题撰写一首短评。</w:t>
      </w:r>
    </w:p>
    <w:p>
      <w:pPr>
        <w:spacing w:line="360" w:lineRule="auto"/>
        <w:jc w:val="left"/>
        <w:textAlignment w:val="center"/>
        <w:rPr>
          <w:rFonts w:ascii="宋体" w:hAnsi="宋体" w:cs="宋体"/>
          <w:color w:val="000000"/>
        </w:rPr>
      </w:pPr>
      <w:r>
        <w:rPr>
          <w:rFonts w:ascii="宋体" w:hAnsi="宋体" w:cs="宋体"/>
          <w:color w:val="000000"/>
        </w:rPr>
        <w:t>要求：①围绕主题，观点明确；②论证充分，逻辑清晰；③学科术语使用规范；④总字数在250字左右。</w:t>
      </w:r>
    </w:p>
    <w:p>
      <w:pPr>
        <w:spacing w:line="360" w:lineRule="auto"/>
        <w:textAlignment w:val="center"/>
        <w:rPr>
          <w:rFonts w:ascii="宋体" w:hAnsi="宋体" w:cs="宋体"/>
          <w:color w:val="000000"/>
        </w:rPr>
      </w:pPr>
      <w:r>
        <w:rPr>
          <w:color w:val="2E75B6"/>
        </w:rPr>
        <w:t>【答案】</w:t>
      </w:r>
      <w:r>
        <w:rPr>
          <w:rFonts w:ascii="宋体" w:hAnsi="宋体" w:cs="宋体"/>
          <w:color w:val="000000"/>
        </w:rPr>
        <w:t>言之有理即可得分</w:t>
      </w:r>
      <w:r>
        <w:rPr>
          <w:rFonts w:ascii="宋体" w:hAnsi="宋体" w:cs="宋体"/>
          <w:color w:val="000000"/>
          <w:position w:val="-12"/>
        </w:rPr>
        <w:drawing>
          <wp:inline distT="0" distB="0" distL="114300" distR="114300">
            <wp:extent cx="126365" cy="76200"/>
            <wp:effectExtent l="0" t="0" r="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126365" cy="7620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【分析】本题以当前的国际形势为背景设置试题情境，考查考生对经济全球化、中国外交政策等有关知识的掌握程度，考查考生描述和阐释事物、论证和探究事物的能力。</w:t>
      </w:r>
    </w:p>
    <w:p>
      <w:pPr>
        <w:spacing w:line="360" w:lineRule="auto"/>
        <w:textAlignment w:val="center"/>
        <w:rPr>
          <w:color w:val="000000"/>
        </w:rPr>
      </w:pPr>
      <w:r>
        <w:rPr>
          <w:color w:val="000000"/>
        </w:rPr>
        <w:t>【详解】本题要求考生结合材料，综合运用所学知识，围绕</w:t>
      </w:r>
      <w:r>
        <w:rPr>
          <w:rFonts w:ascii="宋体" w:hAnsi="宋体" w:cs="宋体"/>
          <w:color w:val="000000"/>
        </w:rPr>
        <w:t>“中国以不变的开放姿态应对变局中的世界”</w:t>
      </w:r>
      <w:r>
        <w:rPr>
          <w:color w:val="000000"/>
        </w:rPr>
        <w:t>主题撰写一首短评。设问属于开放性试题，综合性较高，没有明确的知识范围。考生可综合运用所学知识，结合材料进行撰写。</w:t>
      </w:r>
    </w:p>
    <w:p>
      <w:pPr>
        <w:spacing w:line="360" w:lineRule="auto"/>
        <w:jc w:val="left"/>
        <w:textAlignment w:val="center"/>
        <w:rPr>
          <w:rFonts w:ascii="宋体" w:hAnsi="宋体" w:cs="宋体"/>
          <w:color w:val="000000"/>
        </w:rPr>
      </w:pPr>
      <w:r>
        <w:rPr>
          <w:color w:val="000000"/>
        </w:rPr>
        <w:t>依据材料</w:t>
      </w:r>
      <w:r>
        <w:rPr>
          <w:rFonts w:ascii="宋体" w:hAnsi="宋体" w:cs="宋体"/>
          <w:color w:val="000000"/>
        </w:rPr>
        <w:t>“中国自主研制建设的北斗三号全球卫星导航系统建成并开通”，可见我国竞争力不断提升，故可从我国应增强国际竞争力方面进行分析；依据材料“美国政府宣布退出世界卫生组织”、“美国政府宣布继续维持对100多种欧盟产品加征25%的关税”，可见当前国际仍存在霸权主义，故可从我国应积极推动建立国际新秩序方面进行分析；依据材料“第三届中国国际进口博览会在上海举行上海合作组织成员国元首理事会会议呼吁尽快通过（联合国全面反恐公约）”、“中日韩澳新及东盟10国成功签署区域全面经济伙伴关系协定”、“中国等70多个国家的领导人以视频方式参加气候雄心峰会”，可见和平与发展仍是当今时代的主题，故可从我国应积极推动世界和平与发展、加强国际交流与合作、坚持独立自主的外交政策方面进行分析。考生撰写时要针对问题，围绕主题，观点明确，逻辑清晰，言之有理即可。</w:t>
      </w:r>
    </w:p>
    <w:p>
      <w:pPr>
        <w:spacing w:line="360" w:lineRule="auto"/>
        <w:jc w:val="left"/>
        <w:textAlignment w:val="center"/>
        <w:rPr>
          <w:color w:val="000000"/>
        </w:rPr>
      </w:pPr>
      <w:r>
        <w:rPr>
          <w:color w:val="000000"/>
        </w:rPr>
        <w:t>【点睛】主观题答题思路规范的基本要求：</w:t>
      </w:r>
    </w:p>
    <w:p>
      <w:pPr>
        <w:spacing w:line="360" w:lineRule="auto"/>
        <w:jc w:val="left"/>
        <w:textAlignment w:val="center"/>
        <w:rPr>
          <w:color w:val="000000"/>
        </w:rPr>
      </w:pPr>
      <w:r>
        <w:rPr>
          <w:color w:val="000000"/>
        </w:rPr>
        <w:t>（1）答案结构逻辑化、条理化：各要点之间要有一定的主次、先后、微观宏观等逻辑关系，答题时要设计好先答什么，后答什么，答到什么程度，先答哪个要点，后答哪个要点，相关要点如何组合，等等。</w:t>
      </w:r>
    </w:p>
    <w:p>
      <w:pPr>
        <w:spacing w:line="360" w:lineRule="auto"/>
        <w:jc w:val="left"/>
        <w:textAlignment w:val="center"/>
        <w:rPr>
          <w:color w:val="000000"/>
        </w:rPr>
      </w:pPr>
      <w:r>
        <w:rPr>
          <w:color w:val="000000"/>
        </w:rPr>
        <w:t>（2）答题时应做到：</w:t>
      </w:r>
    </w:p>
    <w:p>
      <w:pPr>
        <w:spacing w:line="360" w:lineRule="auto"/>
        <w:jc w:val="left"/>
        <w:textAlignment w:val="center"/>
        <w:rPr>
          <w:color w:val="000000"/>
        </w:rPr>
      </w:pPr>
      <w:r>
        <w:rPr>
          <w:color w:val="000000"/>
        </w:rPr>
        <w:t>①注重构思。认真审视设问，明确设问的指向和答题范围，思考该设问包括哪几个知识点。然后，逐层审视材料，找到材料与限定知识点的对应点，并在材料上简洁标识出来。对答案要点和思路进行通盘考虑和宏观规划，以保证行文的科学性、条理性和完整性，否则就会给阅卷者一种东拉西扯、东一榔头西一棒子的感觉，那是注定得不到高分的。</w:t>
      </w:r>
    </w:p>
    <w:p>
      <w:pPr>
        <w:spacing w:line="360" w:lineRule="auto"/>
        <w:jc w:val="left"/>
        <w:textAlignment w:val="center"/>
        <w:rPr>
          <w:color w:val="000000"/>
        </w:rPr>
      </w:pPr>
      <w:r>
        <w:rPr>
          <w:color w:val="000000"/>
        </w:rPr>
        <w:t>②编制提纲。编制提纲是保证答案的完整、条理、规范、整洁的必要手段，应该是应试过程中必不可少的一个环节。提纲一定要列，但必须简明扼要。提纲应包括两大方面内容，第一，明确列出共有几个小问题，每个小问题分几段，每一段分几个层次，每个层次包含几个要点，每个要点使用哪些关键词语。第二，设计答案在卷面上的布局，安排好每一小问、每一层次在卷面上的位置，为下一步的规范作答奠定基础。提纲字数不宜过多，自己能明白即可。</w:t>
      </w:r>
    </w:p>
    <w:p>
      <w:pPr>
        <w:spacing w:line="360" w:lineRule="auto"/>
        <w:jc w:val="left"/>
        <w:textAlignment w:val="center"/>
        <w:rPr>
          <w:color w:val="000000"/>
        </w:rPr>
      </w:pPr>
    </w:p>
    <w:p>
      <w:pPr>
        <w:jc w:val="left"/>
        <w:rPr>
          <w:rFonts w:ascii="微软雅黑" w:hAnsi="微软雅黑" w:eastAsia="微软雅黑"/>
          <w:color w:val="2E74B5"/>
          <w:sz w:val="22"/>
        </w:rPr>
      </w:pPr>
    </w:p>
    <w:p>
      <w:pPr>
        <w:spacing w:line="440" w:lineRule="exact"/>
        <w:ind w:firstLine="440" w:firstLineChars="200"/>
        <w:rPr>
          <w:rFonts w:ascii="微软雅黑" w:hAnsi="微软雅黑" w:eastAsia="微软雅黑"/>
          <w:color w:val="2E74B5"/>
          <w:sz w:val="22"/>
        </w:rPr>
      </w:pPr>
    </w:p>
    <w:p>
      <w:pPr>
        <w:spacing w:line="360" w:lineRule="auto"/>
        <w:jc w:val="left"/>
        <w:textAlignment w:val="center"/>
        <w:rPr>
          <w:color w:val="000000"/>
        </w:rPr>
      </w:pPr>
    </w:p>
    <w:p/>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黑体" w:hAnsi="黑体" w:eastAsia="黑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r>
      <w:tab/>
    </w:r>
  </w:p>
  <w:p>
    <w:pPr>
      <w:pStyle w:val="3"/>
    </w:pPr>
    <w:r>
      <w:t xml:space="preserve">                                                                  </w:t>
    </w:r>
    <w:r>
      <w:rPr>
        <w:sz w:val="21"/>
        <w:szCs w:val="21"/>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758"/>
    <w:rsid w:val="00001657"/>
    <w:rsid w:val="00001DDD"/>
    <w:rsid w:val="000022D1"/>
    <w:rsid w:val="000042EE"/>
    <w:rsid w:val="00004C12"/>
    <w:rsid w:val="00004CD3"/>
    <w:rsid w:val="00007F60"/>
    <w:rsid w:val="00010B26"/>
    <w:rsid w:val="00010B32"/>
    <w:rsid w:val="00011C14"/>
    <w:rsid w:val="0001229A"/>
    <w:rsid w:val="00012F6E"/>
    <w:rsid w:val="000158C0"/>
    <w:rsid w:val="00016D22"/>
    <w:rsid w:val="00017505"/>
    <w:rsid w:val="000220E1"/>
    <w:rsid w:val="0002345E"/>
    <w:rsid w:val="00025230"/>
    <w:rsid w:val="00025818"/>
    <w:rsid w:val="000262EF"/>
    <w:rsid w:val="00030BDE"/>
    <w:rsid w:val="0003327C"/>
    <w:rsid w:val="000337D8"/>
    <w:rsid w:val="00034675"/>
    <w:rsid w:val="000347D9"/>
    <w:rsid w:val="000372C5"/>
    <w:rsid w:val="00042725"/>
    <w:rsid w:val="00042D59"/>
    <w:rsid w:val="00044352"/>
    <w:rsid w:val="00044717"/>
    <w:rsid w:val="00045AC3"/>
    <w:rsid w:val="00045FBD"/>
    <w:rsid w:val="000464B9"/>
    <w:rsid w:val="00051613"/>
    <w:rsid w:val="00051AC3"/>
    <w:rsid w:val="00053B4A"/>
    <w:rsid w:val="000541FA"/>
    <w:rsid w:val="0005471F"/>
    <w:rsid w:val="0006091F"/>
    <w:rsid w:val="00062895"/>
    <w:rsid w:val="00063C39"/>
    <w:rsid w:val="00066063"/>
    <w:rsid w:val="000667BA"/>
    <w:rsid w:val="00070863"/>
    <w:rsid w:val="00070A92"/>
    <w:rsid w:val="000715BD"/>
    <w:rsid w:val="00071911"/>
    <w:rsid w:val="000746BA"/>
    <w:rsid w:val="0007566A"/>
    <w:rsid w:val="000762B4"/>
    <w:rsid w:val="00076953"/>
    <w:rsid w:val="000774FF"/>
    <w:rsid w:val="0007760E"/>
    <w:rsid w:val="00085275"/>
    <w:rsid w:val="00093D76"/>
    <w:rsid w:val="000950C7"/>
    <w:rsid w:val="00096296"/>
    <w:rsid w:val="0009710D"/>
    <w:rsid w:val="00097D64"/>
    <w:rsid w:val="000A11F8"/>
    <w:rsid w:val="000A17F8"/>
    <w:rsid w:val="000A1ABA"/>
    <w:rsid w:val="000A215A"/>
    <w:rsid w:val="000A2A9F"/>
    <w:rsid w:val="000A2B28"/>
    <w:rsid w:val="000A39C3"/>
    <w:rsid w:val="000A3B58"/>
    <w:rsid w:val="000A50E1"/>
    <w:rsid w:val="000B0144"/>
    <w:rsid w:val="000B09F3"/>
    <w:rsid w:val="000B2029"/>
    <w:rsid w:val="000B2097"/>
    <w:rsid w:val="000B2E1E"/>
    <w:rsid w:val="000B5835"/>
    <w:rsid w:val="000B5BFC"/>
    <w:rsid w:val="000B6615"/>
    <w:rsid w:val="000B7493"/>
    <w:rsid w:val="000C0476"/>
    <w:rsid w:val="000C0E45"/>
    <w:rsid w:val="000C2418"/>
    <w:rsid w:val="000C3DFA"/>
    <w:rsid w:val="000C5716"/>
    <w:rsid w:val="000C797C"/>
    <w:rsid w:val="000C7F6F"/>
    <w:rsid w:val="000D0667"/>
    <w:rsid w:val="000D20C9"/>
    <w:rsid w:val="000D2CDD"/>
    <w:rsid w:val="000D36F8"/>
    <w:rsid w:val="000D4658"/>
    <w:rsid w:val="000D471F"/>
    <w:rsid w:val="000D5176"/>
    <w:rsid w:val="000D6B48"/>
    <w:rsid w:val="000E1D43"/>
    <w:rsid w:val="000E21EE"/>
    <w:rsid w:val="000E2D90"/>
    <w:rsid w:val="000E467F"/>
    <w:rsid w:val="000E689C"/>
    <w:rsid w:val="000E6C08"/>
    <w:rsid w:val="000E7C1A"/>
    <w:rsid w:val="000F331F"/>
    <w:rsid w:val="000F35C2"/>
    <w:rsid w:val="000F387A"/>
    <w:rsid w:val="000F625F"/>
    <w:rsid w:val="000F7C66"/>
    <w:rsid w:val="000F7E4B"/>
    <w:rsid w:val="000F7ED3"/>
    <w:rsid w:val="00100690"/>
    <w:rsid w:val="00101A52"/>
    <w:rsid w:val="00105C81"/>
    <w:rsid w:val="00107AAA"/>
    <w:rsid w:val="00107D8C"/>
    <w:rsid w:val="001100FA"/>
    <w:rsid w:val="00113173"/>
    <w:rsid w:val="00113AA4"/>
    <w:rsid w:val="00113BCF"/>
    <w:rsid w:val="00114414"/>
    <w:rsid w:val="001144E2"/>
    <w:rsid w:val="00116BDC"/>
    <w:rsid w:val="001178B9"/>
    <w:rsid w:val="0012055D"/>
    <w:rsid w:val="00120626"/>
    <w:rsid w:val="00122D0F"/>
    <w:rsid w:val="001236D6"/>
    <w:rsid w:val="00124B91"/>
    <w:rsid w:val="001257E3"/>
    <w:rsid w:val="00126FEB"/>
    <w:rsid w:val="001314A1"/>
    <w:rsid w:val="00131F0E"/>
    <w:rsid w:val="001336D4"/>
    <w:rsid w:val="00134060"/>
    <w:rsid w:val="00134D98"/>
    <w:rsid w:val="00135E25"/>
    <w:rsid w:val="00136D20"/>
    <w:rsid w:val="001374A8"/>
    <w:rsid w:val="00140478"/>
    <w:rsid w:val="0014176D"/>
    <w:rsid w:val="001427B8"/>
    <w:rsid w:val="001428AD"/>
    <w:rsid w:val="00142B0E"/>
    <w:rsid w:val="001440E3"/>
    <w:rsid w:val="00144B80"/>
    <w:rsid w:val="0014596C"/>
    <w:rsid w:val="00146B99"/>
    <w:rsid w:val="00150186"/>
    <w:rsid w:val="00151986"/>
    <w:rsid w:val="00152F48"/>
    <w:rsid w:val="00153481"/>
    <w:rsid w:val="0015378A"/>
    <w:rsid w:val="0015386D"/>
    <w:rsid w:val="00154A4D"/>
    <w:rsid w:val="00155D16"/>
    <w:rsid w:val="00157219"/>
    <w:rsid w:val="00157D46"/>
    <w:rsid w:val="0016039F"/>
    <w:rsid w:val="001608BB"/>
    <w:rsid w:val="00160AA8"/>
    <w:rsid w:val="00160E91"/>
    <w:rsid w:val="001637DF"/>
    <w:rsid w:val="001638FD"/>
    <w:rsid w:val="00163ADE"/>
    <w:rsid w:val="00164C67"/>
    <w:rsid w:val="00165391"/>
    <w:rsid w:val="00170BA1"/>
    <w:rsid w:val="00170BB1"/>
    <w:rsid w:val="00171E59"/>
    <w:rsid w:val="00173B13"/>
    <w:rsid w:val="0017579F"/>
    <w:rsid w:val="00175C27"/>
    <w:rsid w:val="00175E65"/>
    <w:rsid w:val="00176688"/>
    <w:rsid w:val="001814D3"/>
    <w:rsid w:val="00181973"/>
    <w:rsid w:val="00182E30"/>
    <w:rsid w:val="00182E89"/>
    <w:rsid w:val="00183236"/>
    <w:rsid w:val="00184D26"/>
    <w:rsid w:val="00185848"/>
    <w:rsid w:val="001860D8"/>
    <w:rsid w:val="00186CF6"/>
    <w:rsid w:val="00190E2B"/>
    <w:rsid w:val="00190F2D"/>
    <w:rsid w:val="00192108"/>
    <w:rsid w:val="0019245C"/>
    <w:rsid w:val="001938A6"/>
    <w:rsid w:val="001949A6"/>
    <w:rsid w:val="00195209"/>
    <w:rsid w:val="00197A67"/>
    <w:rsid w:val="001A0516"/>
    <w:rsid w:val="001A05A8"/>
    <w:rsid w:val="001A3964"/>
    <w:rsid w:val="001A4153"/>
    <w:rsid w:val="001A436A"/>
    <w:rsid w:val="001A48CC"/>
    <w:rsid w:val="001A5A1F"/>
    <w:rsid w:val="001B0307"/>
    <w:rsid w:val="001B0563"/>
    <w:rsid w:val="001B122B"/>
    <w:rsid w:val="001B1E56"/>
    <w:rsid w:val="001B2DCC"/>
    <w:rsid w:val="001C0A40"/>
    <w:rsid w:val="001C3074"/>
    <w:rsid w:val="001C46BC"/>
    <w:rsid w:val="001C5121"/>
    <w:rsid w:val="001C5745"/>
    <w:rsid w:val="001C6C9F"/>
    <w:rsid w:val="001C7546"/>
    <w:rsid w:val="001D1674"/>
    <w:rsid w:val="001D205A"/>
    <w:rsid w:val="001D2296"/>
    <w:rsid w:val="001D2EBA"/>
    <w:rsid w:val="001D4CE8"/>
    <w:rsid w:val="001D60D8"/>
    <w:rsid w:val="001D6368"/>
    <w:rsid w:val="001D780E"/>
    <w:rsid w:val="001E06E2"/>
    <w:rsid w:val="001E31DD"/>
    <w:rsid w:val="001E3E13"/>
    <w:rsid w:val="001E676C"/>
    <w:rsid w:val="001E729B"/>
    <w:rsid w:val="001F1B0E"/>
    <w:rsid w:val="001F21FB"/>
    <w:rsid w:val="001F516F"/>
    <w:rsid w:val="00203A8E"/>
    <w:rsid w:val="0020540E"/>
    <w:rsid w:val="0020666B"/>
    <w:rsid w:val="00210229"/>
    <w:rsid w:val="00211A94"/>
    <w:rsid w:val="00212069"/>
    <w:rsid w:val="002125B1"/>
    <w:rsid w:val="002152EC"/>
    <w:rsid w:val="00215A3D"/>
    <w:rsid w:val="00216405"/>
    <w:rsid w:val="00217935"/>
    <w:rsid w:val="00217EAF"/>
    <w:rsid w:val="00221B0D"/>
    <w:rsid w:val="0022232C"/>
    <w:rsid w:val="00222F17"/>
    <w:rsid w:val="00223168"/>
    <w:rsid w:val="00224901"/>
    <w:rsid w:val="00225D39"/>
    <w:rsid w:val="00225E84"/>
    <w:rsid w:val="00227869"/>
    <w:rsid w:val="00230470"/>
    <w:rsid w:val="00230945"/>
    <w:rsid w:val="00232484"/>
    <w:rsid w:val="002339CA"/>
    <w:rsid w:val="00234583"/>
    <w:rsid w:val="002363AA"/>
    <w:rsid w:val="00240F54"/>
    <w:rsid w:val="00243BD4"/>
    <w:rsid w:val="00244EE5"/>
    <w:rsid w:val="00247512"/>
    <w:rsid w:val="00247EF1"/>
    <w:rsid w:val="00251245"/>
    <w:rsid w:val="00252E3C"/>
    <w:rsid w:val="00255739"/>
    <w:rsid w:val="00260EC7"/>
    <w:rsid w:val="0026124B"/>
    <w:rsid w:val="0026136E"/>
    <w:rsid w:val="0026137F"/>
    <w:rsid w:val="00265BEA"/>
    <w:rsid w:val="00266EA6"/>
    <w:rsid w:val="00267896"/>
    <w:rsid w:val="00271C1E"/>
    <w:rsid w:val="002722D3"/>
    <w:rsid w:val="00273CDC"/>
    <w:rsid w:val="00273F13"/>
    <w:rsid w:val="0027430F"/>
    <w:rsid w:val="00276ACC"/>
    <w:rsid w:val="002835AD"/>
    <w:rsid w:val="002840E3"/>
    <w:rsid w:val="00285E7D"/>
    <w:rsid w:val="00286445"/>
    <w:rsid w:val="0028737B"/>
    <w:rsid w:val="00287714"/>
    <w:rsid w:val="00287EF8"/>
    <w:rsid w:val="00287F52"/>
    <w:rsid w:val="00290BE9"/>
    <w:rsid w:val="00292024"/>
    <w:rsid w:val="00292B89"/>
    <w:rsid w:val="0029519A"/>
    <w:rsid w:val="002952F9"/>
    <w:rsid w:val="00297249"/>
    <w:rsid w:val="002A0FBE"/>
    <w:rsid w:val="002A426A"/>
    <w:rsid w:val="002A4FF6"/>
    <w:rsid w:val="002A504C"/>
    <w:rsid w:val="002A5A58"/>
    <w:rsid w:val="002A6892"/>
    <w:rsid w:val="002A6EAE"/>
    <w:rsid w:val="002A7836"/>
    <w:rsid w:val="002A7949"/>
    <w:rsid w:val="002B01BB"/>
    <w:rsid w:val="002B037F"/>
    <w:rsid w:val="002B177F"/>
    <w:rsid w:val="002B184B"/>
    <w:rsid w:val="002B2733"/>
    <w:rsid w:val="002B4202"/>
    <w:rsid w:val="002B52B1"/>
    <w:rsid w:val="002B5572"/>
    <w:rsid w:val="002B5E29"/>
    <w:rsid w:val="002B6728"/>
    <w:rsid w:val="002C0795"/>
    <w:rsid w:val="002C18FB"/>
    <w:rsid w:val="002C22C0"/>
    <w:rsid w:val="002C3420"/>
    <w:rsid w:val="002C4DE3"/>
    <w:rsid w:val="002C5C5F"/>
    <w:rsid w:val="002C5DC9"/>
    <w:rsid w:val="002C693E"/>
    <w:rsid w:val="002C7365"/>
    <w:rsid w:val="002D2308"/>
    <w:rsid w:val="002D313A"/>
    <w:rsid w:val="002D41F1"/>
    <w:rsid w:val="002D422B"/>
    <w:rsid w:val="002D75B0"/>
    <w:rsid w:val="002D78B8"/>
    <w:rsid w:val="002E0EE8"/>
    <w:rsid w:val="002E1A4A"/>
    <w:rsid w:val="002E29A8"/>
    <w:rsid w:val="002E3F54"/>
    <w:rsid w:val="002E5C8C"/>
    <w:rsid w:val="002E6D61"/>
    <w:rsid w:val="002E791B"/>
    <w:rsid w:val="002F1306"/>
    <w:rsid w:val="002F14A7"/>
    <w:rsid w:val="002F15C8"/>
    <w:rsid w:val="002F1D14"/>
    <w:rsid w:val="002F2A54"/>
    <w:rsid w:val="002F2B4B"/>
    <w:rsid w:val="002F31F4"/>
    <w:rsid w:val="002F40E4"/>
    <w:rsid w:val="002F43E1"/>
    <w:rsid w:val="002F6F5F"/>
    <w:rsid w:val="002F74E6"/>
    <w:rsid w:val="00301C01"/>
    <w:rsid w:val="003020AD"/>
    <w:rsid w:val="003028B5"/>
    <w:rsid w:val="00303B8A"/>
    <w:rsid w:val="00304286"/>
    <w:rsid w:val="00307E03"/>
    <w:rsid w:val="00310D1F"/>
    <w:rsid w:val="0031375A"/>
    <w:rsid w:val="003142CA"/>
    <w:rsid w:val="0031535D"/>
    <w:rsid w:val="00316571"/>
    <w:rsid w:val="003165A8"/>
    <w:rsid w:val="00317C2E"/>
    <w:rsid w:val="00320350"/>
    <w:rsid w:val="003204BF"/>
    <w:rsid w:val="003217CD"/>
    <w:rsid w:val="00322614"/>
    <w:rsid w:val="00326805"/>
    <w:rsid w:val="00327328"/>
    <w:rsid w:val="003305C3"/>
    <w:rsid w:val="00333956"/>
    <w:rsid w:val="00333ADE"/>
    <w:rsid w:val="00333E15"/>
    <w:rsid w:val="00334AF9"/>
    <w:rsid w:val="0033548D"/>
    <w:rsid w:val="00340539"/>
    <w:rsid w:val="00341A6C"/>
    <w:rsid w:val="00342308"/>
    <w:rsid w:val="003436D2"/>
    <w:rsid w:val="00345AAA"/>
    <w:rsid w:val="00346716"/>
    <w:rsid w:val="00347CA9"/>
    <w:rsid w:val="00353A37"/>
    <w:rsid w:val="0035483D"/>
    <w:rsid w:val="00354951"/>
    <w:rsid w:val="00355722"/>
    <w:rsid w:val="00360215"/>
    <w:rsid w:val="003617FA"/>
    <w:rsid w:val="00361E25"/>
    <w:rsid w:val="00362EB8"/>
    <w:rsid w:val="003631D2"/>
    <w:rsid w:val="00363218"/>
    <w:rsid w:val="00364255"/>
    <w:rsid w:val="00364930"/>
    <w:rsid w:val="003673AF"/>
    <w:rsid w:val="00367404"/>
    <w:rsid w:val="00367958"/>
    <w:rsid w:val="00370BEA"/>
    <w:rsid w:val="00370E57"/>
    <w:rsid w:val="00371A3A"/>
    <w:rsid w:val="00371AB5"/>
    <w:rsid w:val="00376D56"/>
    <w:rsid w:val="00380B23"/>
    <w:rsid w:val="00380D73"/>
    <w:rsid w:val="003847FD"/>
    <w:rsid w:val="00384BFA"/>
    <w:rsid w:val="003860C9"/>
    <w:rsid w:val="00386550"/>
    <w:rsid w:val="00390AFC"/>
    <w:rsid w:val="00391B25"/>
    <w:rsid w:val="003932F4"/>
    <w:rsid w:val="003937D2"/>
    <w:rsid w:val="003939DC"/>
    <w:rsid w:val="00394AE2"/>
    <w:rsid w:val="0039771C"/>
    <w:rsid w:val="0039785F"/>
    <w:rsid w:val="003A1950"/>
    <w:rsid w:val="003A23E8"/>
    <w:rsid w:val="003A5286"/>
    <w:rsid w:val="003A6350"/>
    <w:rsid w:val="003A6473"/>
    <w:rsid w:val="003B100F"/>
    <w:rsid w:val="003B2873"/>
    <w:rsid w:val="003B2C2A"/>
    <w:rsid w:val="003B30CB"/>
    <w:rsid w:val="003B3414"/>
    <w:rsid w:val="003B3686"/>
    <w:rsid w:val="003B3CF9"/>
    <w:rsid w:val="003B5192"/>
    <w:rsid w:val="003B5D8F"/>
    <w:rsid w:val="003B5DE3"/>
    <w:rsid w:val="003B7110"/>
    <w:rsid w:val="003C2470"/>
    <w:rsid w:val="003C3003"/>
    <w:rsid w:val="003C5319"/>
    <w:rsid w:val="003C5E4D"/>
    <w:rsid w:val="003C5F43"/>
    <w:rsid w:val="003C79CF"/>
    <w:rsid w:val="003D1B8A"/>
    <w:rsid w:val="003D258D"/>
    <w:rsid w:val="003D2E13"/>
    <w:rsid w:val="003D3E74"/>
    <w:rsid w:val="003D551F"/>
    <w:rsid w:val="003D694A"/>
    <w:rsid w:val="003D7E0C"/>
    <w:rsid w:val="003E01C8"/>
    <w:rsid w:val="003E0784"/>
    <w:rsid w:val="003E2299"/>
    <w:rsid w:val="003E2A6E"/>
    <w:rsid w:val="003E36BA"/>
    <w:rsid w:val="003E5D85"/>
    <w:rsid w:val="003E5F75"/>
    <w:rsid w:val="003E6305"/>
    <w:rsid w:val="003E6500"/>
    <w:rsid w:val="003E6C46"/>
    <w:rsid w:val="003F0352"/>
    <w:rsid w:val="003F0862"/>
    <w:rsid w:val="003F222C"/>
    <w:rsid w:val="003F3198"/>
    <w:rsid w:val="003F33FD"/>
    <w:rsid w:val="003F35D1"/>
    <w:rsid w:val="003F432F"/>
    <w:rsid w:val="003F43C3"/>
    <w:rsid w:val="003F62EC"/>
    <w:rsid w:val="003F6797"/>
    <w:rsid w:val="003F6FF1"/>
    <w:rsid w:val="004004DE"/>
    <w:rsid w:val="004006EC"/>
    <w:rsid w:val="00401086"/>
    <w:rsid w:val="004010F1"/>
    <w:rsid w:val="00401288"/>
    <w:rsid w:val="00401AEC"/>
    <w:rsid w:val="00403B52"/>
    <w:rsid w:val="004051F5"/>
    <w:rsid w:val="00405FA7"/>
    <w:rsid w:val="00406447"/>
    <w:rsid w:val="004069B7"/>
    <w:rsid w:val="004079A0"/>
    <w:rsid w:val="00410E66"/>
    <w:rsid w:val="004117BE"/>
    <w:rsid w:val="00413CF5"/>
    <w:rsid w:val="00415727"/>
    <w:rsid w:val="00417249"/>
    <w:rsid w:val="0042115C"/>
    <w:rsid w:val="0042228A"/>
    <w:rsid w:val="00422DE1"/>
    <w:rsid w:val="004256DE"/>
    <w:rsid w:val="0042766A"/>
    <w:rsid w:val="00427862"/>
    <w:rsid w:val="00431CAC"/>
    <w:rsid w:val="00433B4A"/>
    <w:rsid w:val="00434495"/>
    <w:rsid w:val="0043530C"/>
    <w:rsid w:val="00435347"/>
    <w:rsid w:val="004356B3"/>
    <w:rsid w:val="00435D86"/>
    <w:rsid w:val="0043673E"/>
    <w:rsid w:val="00440AC5"/>
    <w:rsid w:val="00441459"/>
    <w:rsid w:val="0044365E"/>
    <w:rsid w:val="00444FCC"/>
    <w:rsid w:val="004450EE"/>
    <w:rsid w:val="0044552E"/>
    <w:rsid w:val="00445969"/>
    <w:rsid w:val="004475F5"/>
    <w:rsid w:val="0044778E"/>
    <w:rsid w:val="004478E7"/>
    <w:rsid w:val="0045177C"/>
    <w:rsid w:val="004518E7"/>
    <w:rsid w:val="0045206E"/>
    <w:rsid w:val="004535F4"/>
    <w:rsid w:val="004535FD"/>
    <w:rsid w:val="00455353"/>
    <w:rsid w:val="00455F28"/>
    <w:rsid w:val="00456113"/>
    <w:rsid w:val="00456B69"/>
    <w:rsid w:val="00461462"/>
    <w:rsid w:val="004617C9"/>
    <w:rsid w:val="00462655"/>
    <w:rsid w:val="004632C9"/>
    <w:rsid w:val="00464B8F"/>
    <w:rsid w:val="004655EC"/>
    <w:rsid w:val="00466EA1"/>
    <w:rsid w:val="004677B3"/>
    <w:rsid w:val="00467F03"/>
    <w:rsid w:val="0047388F"/>
    <w:rsid w:val="00474BB9"/>
    <w:rsid w:val="0048022C"/>
    <w:rsid w:val="00480CD4"/>
    <w:rsid w:val="0048195E"/>
    <w:rsid w:val="00481F92"/>
    <w:rsid w:val="00483680"/>
    <w:rsid w:val="0048607F"/>
    <w:rsid w:val="004912BD"/>
    <w:rsid w:val="00491643"/>
    <w:rsid w:val="00491E7A"/>
    <w:rsid w:val="004937DE"/>
    <w:rsid w:val="00493A77"/>
    <w:rsid w:val="00494B36"/>
    <w:rsid w:val="004963B5"/>
    <w:rsid w:val="00497F39"/>
    <w:rsid w:val="004A0BDC"/>
    <w:rsid w:val="004A26BF"/>
    <w:rsid w:val="004A2B29"/>
    <w:rsid w:val="004A5685"/>
    <w:rsid w:val="004A78B4"/>
    <w:rsid w:val="004B0673"/>
    <w:rsid w:val="004B2C85"/>
    <w:rsid w:val="004B4C18"/>
    <w:rsid w:val="004B5A09"/>
    <w:rsid w:val="004B69F8"/>
    <w:rsid w:val="004B7018"/>
    <w:rsid w:val="004B744E"/>
    <w:rsid w:val="004C0375"/>
    <w:rsid w:val="004C0DB2"/>
    <w:rsid w:val="004C69E0"/>
    <w:rsid w:val="004C72CD"/>
    <w:rsid w:val="004D1E8F"/>
    <w:rsid w:val="004D20B8"/>
    <w:rsid w:val="004D3E16"/>
    <w:rsid w:val="004D41E2"/>
    <w:rsid w:val="004D4CBE"/>
    <w:rsid w:val="004D78BB"/>
    <w:rsid w:val="004E1BCB"/>
    <w:rsid w:val="004F0FD6"/>
    <w:rsid w:val="004F272A"/>
    <w:rsid w:val="004F36D0"/>
    <w:rsid w:val="004F50B3"/>
    <w:rsid w:val="004F768B"/>
    <w:rsid w:val="00501301"/>
    <w:rsid w:val="005014E7"/>
    <w:rsid w:val="00502A4D"/>
    <w:rsid w:val="00503CAB"/>
    <w:rsid w:val="00505DA1"/>
    <w:rsid w:val="00506927"/>
    <w:rsid w:val="00507960"/>
    <w:rsid w:val="00510D3B"/>
    <w:rsid w:val="00511F10"/>
    <w:rsid w:val="00512B93"/>
    <w:rsid w:val="005139F4"/>
    <w:rsid w:val="00514AB7"/>
    <w:rsid w:val="00514CD7"/>
    <w:rsid w:val="005156CF"/>
    <w:rsid w:val="00516E72"/>
    <w:rsid w:val="005175E4"/>
    <w:rsid w:val="00517B3D"/>
    <w:rsid w:val="00520D16"/>
    <w:rsid w:val="00521A4A"/>
    <w:rsid w:val="00521EBA"/>
    <w:rsid w:val="005239A7"/>
    <w:rsid w:val="00525375"/>
    <w:rsid w:val="005253CD"/>
    <w:rsid w:val="00526758"/>
    <w:rsid w:val="005268F1"/>
    <w:rsid w:val="00526FB1"/>
    <w:rsid w:val="00527F41"/>
    <w:rsid w:val="0053196F"/>
    <w:rsid w:val="005324C9"/>
    <w:rsid w:val="00536709"/>
    <w:rsid w:val="00536798"/>
    <w:rsid w:val="00536BC1"/>
    <w:rsid w:val="00540E40"/>
    <w:rsid w:val="00541FAB"/>
    <w:rsid w:val="005429B4"/>
    <w:rsid w:val="005431BB"/>
    <w:rsid w:val="0054646C"/>
    <w:rsid w:val="00546917"/>
    <w:rsid w:val="00547CE1"/>
    <w:rsid w:val="00547D3A"/>
    <w:rsid w:val="005502E0"/>
    <w:rsid w:val="0055226F"/>
    <w:rsid w:val="00557F0B"/>
    <w:rsid w:val="0056065A"/>
    <w:rsid w:val="00562E99"/>
    <w:rsid w:val="005638EF"/>
    <w:rsid w:val="00563D5D"/>
    <w:rsid w:val="00565DDA"/>
    <w:rsid w:val="00565E9E"/>
    <w:rsid w:val="00565EB6"/>
    <w:rsid w:val="0056647B"/>
    <w:rsid w:val="005668F4"/>
    <w:rsid w:val="005749BE"/>
    <w:rsid w:val="005754F6"/>
    <w:rsid w:val="00575C2E"/>
    <w:rsid w:val="005761A6"/>
    <w:rsid w:val="005763DA"/>
    <w:rsid w:val="00577901"/>
    <w:rsid w:val="005842E7"/>
    <w:rsid w:val="00584308"/>
    <w:rsid w:val="0058523D"/>
    <w:rsid w:val="00585DDD"/>
    <w:rsid w:val="0059072E"/>
    <w:rsid w:val="00590C62"/>
    <w:rsid w:val="00591D47"/>
    <w:rsid w:val="0059237E"/>
    <w:rsid w:val="005929EE"/>
    <w:rsid w:val="0059364C"/>
    <w:rsid w:val="00593E5B"/>
    <w:rsid w:val="00594979"/>
    <w:rsid w:val="005954AE"/>
    <w:rsid w:val="00596121"/>
    <w:rsid w:val="005A0567"/>
    <w:rsid w:val="005A1772"/>
    <w:rsid w:val="005A1F25"/>
    <w:rsid w:val="005A350F"/>
    <w:rsid w:val="005A36B9"/>
    <w:rsid w:val="005A4B79"/>
    <w:rsid w:val="005A5313"/>
    <w:rsid w:val="005A5681"/>
    <w:rsid w:val="005A5A60"/>
    <w:rsid w:val="005A66DC"/>
    <w:rsid w:val="005A7138"/>
    <w:rsid w:val="005A7FFE"/>
    <w:rsid w:val="005B09F3"/>
    <w:rsid w:val="005B1CFE"/>
    <w:rsid w:val="005B357F"/>
    <w:rsid w:val="005B549F"/>
    <w:rsid w:val="005B5C1F"/>
    <w:rsid w:val="005B75DA"/>
    <w:rsid w:val="005C0854"/>
    <w:rsid w:val="005C096B"/>
    <w:rsid w:val="005C0DDD"/>
    <w:rsid w:val="005C1235"/>
    <w:rsid w:val="005C5202"/>
    <w:rsid w:val="005C5B7D"/>
    <w:rsid w:val="005C7B4B"/>
    <w:rsid w:val="005D1299"/>
    <w:rsid w:val="005D3CD7"/>
    <w:rsid w:val="005D4704"/>
    <w:rsid w:val="005D53BD"/>
    <w:rsid w:val="005D5AB4"/>
    <w:rsid w:val="005D5EF0"/>
    <w:rsid w:val="005D651B"/>
    <w:rsid w:val="005E150E"/>
    <w:rsid w:val="005E17D0"/>
    <w:rsid w:val="005E213F"/>
    <w:rsid w:val="005E2B85"/>
    <w:rsid w:val="005E4A81"/>
    <w:rsid w:val="005E5572"/>
    <w:rsid w:val="005E5C72"/>
    <w:rsid w:val="005E69E9"/>
    <w:rsid w:val="005E7DC1"/>
    <w:rsid w:val="005F3F27"/>
    <w:rsid w:val="005F4F0F"/>
    <w:rsid w:val="005F701A"/>
    <w:rsid w:val="006007DE"/>
    <w:rsid w:val="006013E5"/>
    <w:rsid w:val="006020FB"/>
    <w:rsid w:val="006034F3"/>
    <w:rsid w:val="00604232"/>
    <w:rsid w:val="00605A93"/>
    <w:rsid w:val="006109F7"/>
    <w:rsid w:val="006113C1"/>
    <w:rsid w:val="00612B88"/>
    <w:rsid w:val="006138FF"/>
    <w:rsid w:val="006139C6"/>
    <w:rsid w:val="00613F6A"/>
    <w:rsid w:val="00614874"/>
    <w:rsid w:val="0061613F"/>
    <w:rsid w:val="00617D05"/>
    <w:rsid w:val="00620400"/>
    <w:rsid w:val="00620B33"/>
    <w:rsid w:val="00621688"/>
    <w:rsid w:val="00621AF6"/>
    <w:rsid w:val="00622726"/>
    <w:rsid w:val="006235CF"/>
    <w:rsid w:val="00623B06"/>
    <w:rsid w:val="00625E6E"/>
    <w:rsid w:val="00627D38"/>
    <w:rsid w:val="00630A26"/>
    <w:rsid w:val="00634907"/>
    <w:rsid w:val="006353CB"/>
    <w:rsid w:val="0064015C"/>
    <w:rsid w:val="00640523"/>
    <w:rsid w:val="00641DCC"/>
    <w:rsid w:val="0064265C"/>
    <w:rsid w:val="006457AB"/>
    <w:rsid w:val="00645CEF"/>
    <w:rsid w:val="00646A72"/>
    <w:rsid w:val="00647A06"/>
    <w:rsid w:val="0065016D"/>
    <w:rsid w:val="006514DE"/>
    <w:rsid w:val="00651503"/>
    <w:rsid w:val="00652214"/>
    <w:rsid w:val="00653B54"/>
    <w:rsid w:val="00653C23"/>
    <w:rsid w:val="00655B76"/>
    <w:rsid w:val="00656F77"/>
    <w:rsid w:val="00657ABC"/>
    <w:rsid w:val="006601BE"/>
    <w:rsid w:val="006611BB"/>
    <w:rsid w:val="006615D3"/>
    <w:rsid w:val="006618FB"/>
    <w:rsid w:val="00663CDC"/>
    <w:rsid w:val="00663EE2"/>
    <w:rsid w:val="00664D2F"/>
    <w:rsid w:val="00666464"/>
    <w:rsid w:val="00667D70"/>
    <w:rsid w:val="00673BCC"/>
    <w:rsid w:val="00677A51"/>
    <w:rsid w:val="00681C47"/>
    <w:rsid w:val="00682F00"/>
    <w:rsid w:val="00683075"/>
    <w:rsid w:val="00683E93"/>
    <w:rsid w:val="00684A63"/>
    <w:rsid w:val="00685B9E"/>
    <w:rsid w:val="00685E98"/>
    <w:rsid w:val="0068762F"/>
    <w:rsid w:val="006876CA"/>
    <w:rsid w:val="0068794A"/>
    <w:rsid w:val="00687F98"/>
    <w:rsid w:val="00690703"/>
    <w:rsid w:val="0069119C"/>
    <w:rsid w:val="00692345"/>
    <w:rsid w:val="006956A4"/>
    <w:rsid w:val="00696563"/>
    <w:rsid w:val="006A0F7C"/>
    <w:rsid w:val="006A1399"/>
    <w:rsid w:val="006A1736"/>
    <w:rsid w:val="006A263B"/>
    <w:rsid w:val="006A5E38"/>
    <w:rsid w:val="006B1B90"/>
    <w:rsid w:val="006B2D3F"/>
    <w:rsid w:val="006B2F2A"/>
    <w:rsid w:val="006B47DE"/>
    <w:rsid w:val="006B5A5B"/>
    <w:rsid w:val="006B69FE"/>
    <w:rsid w:val="006B6A3A"/>
    <w:rsid w:val="006B6C32"/>
    <w:rsid w:val="006C0974"/>
    <w:rsid w:val="006C20A3"/>
    <w:rsid w:val="006C35DC"/>
    <w:rsid w:val="006C610E"/>
    <w:rsid w:val="006C6797"/>
    <w:rsid w:val="006C67D6"/>
    <w:rsid w:val="006C761E"/>
    <w:rsid w:val="006D10FB"/>
    <w:rsid w:val="006D13D2"/>
    <w:rsid w:val="006D6875"/>
    <w:rsid w:val="006D6C2F"/>
    <w:rsid w:val="006D6C93"/>
    <w:rsid w:val="006D76B7"/>
    <w:rsid w:val="006E26ED"/>
    <w:rsid w:val="006E355C"/>
    <w:rsid w:val="006E5CDA"/>
    <w:rsid w:val="006E7232"/>
    <w:rsid w:val="006E75CB"/>
    <w:rsid w:val="006E7C27"/>
    <w:rsid w:val="006F3BB4"/>
    <w:rsid w:val="006F52A4"/>
    <w:rsid w:val="006F5CFD"/>
    <w:rsid w:val="00700FF7"/>
    <w:rsid w:val="00702A9F"/>
    <w:rsid w:val="00703502"/>
    <w:rsid w:val="00704859"/>
    <w:rsid w:val="00704F27"/>
    <w:rsid w:val="0070563D"/>
    <w:rsid w:val="007068A5"/>
    <w:rsid w:val="00707001"/>
    <w:rsid w:val="0071200E"/>
    <w:rsid w:val="00713616"/>
    <w:rsid w:val="0071521E"/>
    <w:rsid w:val="00715BE3"/>
    <w:rsid w:val="00716D12"/>
    <w:rsid w:val="007177D8"/>
    <w:rsid w:val="0072084C"/>
    <w:rsid w:val="0072213D"/>
    <w:rsid w:val="007249AD"/>
    <w:rsid w:val="00725D91"/>
    <w:rsid w:val="00725FA1"/>
    <w:rsid w:val="007265C5"/>
    <w:rsid w:val="00727994"/>
    <w:rsid w:val="00727B03"/>
    <w:rsid w:val="00730482"/>
    <w:rsid w:val="007309A4"/>
    <w:rsid w:val="00733118"/>
    <w:rsid w:val="0073522C"/>
    <w:rsid w:val="00737004"/>
    <w:rsid w:val="00737F04"/>
    <w:rsid w:val="00740C73"/>
    <w:rsid w:val="00744153"/>
    <w:rsid w:val="007450CB"/>
    <w:rsid w:val="007501F0"/>
    <w:rsid w:val="007502B7"/>
    <w:rsid w:val="007509F4"/>
    <w:rsid w:val="00753183"/>
    <w:rsid w:val="00754A71"/>
    <w:rsid w:val="00757A34"/>
    <w:rsid w:val="00762BCE"/>
    <w:rsid w:val="007634F0"/>
    <w:rsid w:val="00763BEF"/>
    <w:rsid w:val="00764346"/>
    <w:rsid w:val="00765035"/>
    <w:rsid w:val="00765298"/>
    <w:rsid w:val="007667D3"/>
    <w:rsid w:val="00766EA4"/>
    <w:rsid w:val="007701B8"/>
    <w:rsid w:val="00771E18"/>
    <w:rsid w:val="00771EC7"/>
    <w:rsid w:val="00772B7D"/>
    <w:rsid w:val="007772A8"/>
    <w:rsid w:val="00777454"/>
    <w:rsid w:val="00782B25"/>
    <w:rsid w:val="00783BC8"/>
    <w:rsid w:val="00785F46"/>
    <w:rsid w:val="00787094"/>
    <w:rsid w:val="00790EAB"/>
    <w:rsid w:val="007912EB"/>
    <w:rsid w:val="00791A9D"/>
    <w:rsid w:val="00792E2B"/>
    <w:rsid w:val="00793144"/>
    <w:rsid w:val="00794FD2"/>
    <w:rsid w:val="0079509B"/>
    <w:rsid w:val="00795BB5"/>
    <w:rsid w:val="00795BF9"/>
    <w:rsid w:val="00796FEE"/>
    <w:rsid w:val="007A0F5B"/>
    <w:rsid w:val="007A3129"/>
    <w:rsid w:val="007A36EB"/>
    <w:rsid w:val="007A5ECA"/>
    <w:rsid w:val="007A5F23"/>
    <w:rsid w:val="007B0EFF"/>
    <w:rsid w:val="007B2E35"/>
    <w:rsid w:val="007B5DD7"/>
    <w:rsid w:val="007C0288"/>
    <w:rsid w:val="007C3749"/>
    <w:rsid w:val="007C4005"/>
    <w:rsid w:val="007C5B29"/>
    <w:rsid w:val="007C607B"/>
    <w:rsid w:val="007C684C"/>
    <w:rsid w:val="007D01ED"/>
    <w:rsid w:val="007D0BF4"/>
    <w:rsid w:val="007D16A7"/>
    <w:rsid w:val="007D4A11"/>
    <w:rsid w:val="007D5D8D"/>
    <w:rsid w:val="007E1F69"/>
    <w:rsid w:val="007E2C28"/>
    <w:rsid w:val="007E3012"/>
    <w:rsid w:val="007E37DA"/>
    <w:rsid w:val="007E41FB"/>
    <w:rsid w:val="007E54E0"/>
    <w:rsid w:val="007E70DF"/>
    <w:rsid w:val="007E74F7"/>
    <w:rsid w:val="007F198C"/>
    <w:rsid w:val="007F20C0"/>
    <w:rsid w:val="007F4249"/>
    <w:rsid w:val="007F486D"/>
    <w:rsid w:val="007F4BF5"/>
    <w:rsid w:val="007F50F7"/>
    <w:rsid w:val="007F5C51"/>
    <w:rsid w:val="007F6E00"/>
    <w:rsid w:val="00801192"/>
    <w:rsid w:val="00801213"/>
    <w:rsid w:val="00802ADC"/>
    <w:rsid w:val="00802B0C"/>
    <w:rsid w:val="00805907"/>
    <w:rsid w:val="008060E6"/>
    <w:rsid w:val="00806221"/>
    <w:rsid w:val="00806C52"/>
    <w:rsid w:val="00806CE3"/>
    <w:rsid w:val="00813DF2"/>
    <w:rsid w:val="008145AF"/>
    <w:rsid w:val="0081645B"/>
    <w:rsid w:val="008166E1"/>
    <w:rsid w:val="00817189"/>
    <w:rsid w:val="00817C1E"/>
    <w:rsid w:val="008215A0"/>
    <w:rsid w:val="00821A4A"/>
    <w:rsid w:val="00821AA3"/>
    <w:rsid w:val="0082204D"/>
    <w:rsid w:val="00824A45"/>
    <w:rsid w:val="00827B03"/>
    <w:rsid w:val="00830049"/>
    <w:rsid w:val="008311D0"/>
    <w:rsid w:val="008317AF"/>
    <w:rsid w:val="00832C3C"/>
    <w:rsid w:val="00833F3F"/>
    <w:rsid w:val="008340C0"/>
    <w:rsid w:val="0083410C"/>
    <w:rsid w:val="00834C29"/>
    <w:rsid w:val="008353C3"/>
    <w:rsid w:val="008429A2"/>
    <w:rsid w:val="00842C47"/>
    <w:rsid w:val="00843689"/>
    <w:rsid w:val="00843EF3"/>
    <w:rsid w:val="00844505"/>
    <w:rsid w:val="00844A43"/>
    <w:rsid w:val="00844B81"/>
    <w:rsid w:val="00844DA1"/>
    <w:rsid w:val="008457B4"/>
    <w:rsid w:val="008511FB"/>
    <w:rsid w:val="0085125B"/>
    <w:rsid w:val="008517AF"/>
    <w:rsid w:val="0085218F"/>
    <w:rsid w:val="00857AD8"/>
    <w:rsid w:val="0086094B"/>
    <w:rsid w:val="00860D9B"/>
    <w:rsid w:val="00861E01"/>
    <w:rsid w:val="008649CA"/>
    <w:rsid w:val="00864A8A"/>
    <w:rsid w:val="00865711"/>
    <w:rsid w:val="008704B4"/>
    <w:rsid w:val="00875A1C"/>
    <w:rsid w:val="00877080"/>
    <w:rsid w:val="00880865"/>
    <w:rsid w:val="008823D2"/>
    <w:rsid w:val="00883623"/>
    <w:rsid w:val="00884A6C"/>
    <w:rsid w:val="008862BD"/>
    <w:rsid w:val="008863AD"/>
    <w:rsid w:val="00886AF8"/>
    <w:rsid w:val="00890009"/>
    <w:rsid w:val="00890242"/>
    <w:rsid w:val="00891ACD"/>
    <w:rsid w:val="00891E88"/>
    <w:rsid w:val="00892F23"/>
    <w:rsid w:val="00892F39"/>
    <w:rsid w:val="00894646"/>
    <w:rsid w:val="008956C5"/>
    <w:rsid w:val="00895AFB"/>
    <w:rsid w:val="00897372"/>
    <w:rsid w:val="00897DFA"/>
    <w:rsid w:val="008A02AC"/>
    <w:rsid w:val="008A1B72"/>
    <w:rsid w:val="008A1E71"/>
    <w:rsid w:val="008A1F61"/>
    <w:rsid w:val="008A305D"/>
    <w:rsid w:val="008A327E"/>
    <w:rsid w:val="008A59D7"/>
    <w:rsid w:val="008A7F35"/>
    <w:rsid w:val="008B07FD"/>
    <w:rsid w:val="008B0CEE"/>
    <w:rsid w:val="008B4462"/>
    <w:rsid w:val="008B4786"/>
    <w:rsid w:val="008B4BA4"/>
    <w:rsid w:val="008B63DC"/>
    <w:rsid w:val="008C173C"/>
    <w:rsid w:val="008C2CBE"/>
    <w:rsid w:val="008C2E10"/>
    <w:rsid w:val="008C2E8B"/>
    <w:rsid w:val="008C66F5"/>
    <w:rsid w:val="008C732A"/>
    <w:rsid w:val="008C794B"/>
    <w:rsid w:val="008D0ADC"/>
    <w:rsid w:val="008D1D92"/>
    <w:rsid w:val="008D29C6"/>
    <w:rsid w:val="008D5F13"/>
    <w:rsid w:val="008D7EA2"/>
    <w:rsid w:val="008F1D7B"/>
    <w:rsid w:val="008F443B"/>
    <w:rsid w:val="008F4914"/>
    <w:rsid w:val="008F78A7"/>
    <w:rsid w:val="009005D5"/>
    <w:rsid w:val="00901CB2"/>
    <w:rsid w:val="0090336C"/>
    <w:rsid w:val="0090361E"/>
    <w:rsid w:val="00904EDB"/>
    <w:rsid w:val="0091196B"/>
    <w:rsid w:val="00912865"/>
    <w:rsid w:val="00912EC1"/>
    <w:rsid w:val="0091551C"/>
    <w:rsid w:val="009159CA"/>
    <w:rsid w:val="00917AB2"/>
    <w:rsid w:val="00923711"/>
    <w:rsid w:val="009248B5"/>
    <w:rsid w:val="009267F7"/>
    <w:rsid w:val="009278B7"/>
    <w:rsid w:val="00930561"/>
    <w:rsid w:val="0093763D"/>
    <w:rsid w:val="009400FB"/>
    <w:rsid w:val="0094060B"/>
    <w:rsid w:val="00941AFD"/>
    <w:rsid w:val="009437E8"/>
    <w:rsid w:val="00945AD2"/>
    <w:rsid w:val="00945CDA"/>
    <w:rsid w:val="0095032F"/>
    <w:rsid w:val="00953C43"/>
    <w:rsid w:val="00954FB5"/>
    <w:rsid w:val="009556D2"/>
    <w:rsid w:val="00955928"/>
    <w:rsid w:val="0096361B"/>
    <w:rsid w:val="00964D2A"/>
    <w:rsid w:val="00965448"/>
    <w:rsid w:val="00965BBB"/>
    <w:rsid w:val="009679B9"/>
    <w:rsid w:val="0097025E"/>
    <w:rsid w:val="009712EE"/>
    <w:rsid w:val="0097222A"/>
    <w:rsid w:val="00973638"/>
    <w:rsid w:val="009762BB"/>
    <w:rsid w:val="00977E23"/>
    <w:rsid w:val="00981745"/>
    <w:rsid w:val="00984909"/>
    <w:rsid w:val="00985057"/>
    <w:rsid w:val="009863FB"/>
    <w:rsid w:val="0098663A"/>
    <w:rsid w:val="00987137"/>
    <w:rsid w:val="00990233"/>
    <w:rsid w:val="00990237"/>
    <w:rsid w:val="00994F7D"/>
    <w:rsid w:val="00995ECF"/>
    <w:rsid w:val="009971F6"/>
    <w:rsid w:val="00997958"/>
    <w:rsid w:val="009A0790"/>
    <w:rsid w:val="009A11E6"/>
    <w:rsid w:val="009A158A"/>
    <w:rsid w:val="009A2D1E"/>
    <w:rsid w:val="009A5D0C"/>
    <w:rsid w:val="009A6393"/>
    <w:rsid w:val="009A6736"/>
    <w:rsid w:val="009A67E7"/>
    <w:rsid w:val="009A7CB2"/>
    <w:rsid w:val="009B27BB"/>
    <w:rsid w:val="009B2F81"/>
    <w:rsid w:val="009B59A1"/>
    <w:rsid w:val="009B5ED0"/>
    <w:rsid w:val="009C24A6"/>
    <w:rsid w:val="009C3285"/>
    <w:rsid w:val="009C44D4"/>
    <w:rsid w:val="009C4C8F"/>
    <w:rsid w:val="009C4CD6"/>
    <w:rsid w:val="009C63DA"/>
    <w:rsid w:val="009C6E51"/>
    <w:rsid w:val="009D0609"/>
    <w:rsid w:val="009D27BC"/>
    <w:rsid w:val="009D4381"/>
    <w:rsid w:val="009D5160"/>
    <w:rsid w:val="009D72D9"/>
    <w:rsid w:val="009E0A28"/>
    <w:rsid w:val="009E10DB"/>
    <w:rsid w:val="009E27A1"/>
    <w:rsid w:val="009E405E"/>
    <w:rsid w:val="009E4280"/>
    <w:rsid w:val="009E560F"/>
    <w:rsid w:val="009F0E1E"/>
    <w:rsid w:val="009F0ECF"/>
    <w:rsid w:val="009F1279"/>
    <w:rsid w:val="009F12D3"/>
    <w:rsid w:val="009F1461"/>
    <w:rsid w:val="009F1A77"/>
    <w:rsid w:val="009F2464"/>
    <w:rsid w:val="009F279A"/>
    <w:rsid w:val="009F27E9"/>
    <w:rsid w:val="009F5DDD"/>
    <w:rsid w:val="009F749A"/>
    <w:rsid w:val="00A025F8"/>
    <w:rsid w:val="00A03020"/>
    <w:rsid w:val="00A038DB"/>
    <w:rsid w:val="00A03940"/>
    <w:rsid w:val="00A0411E"/>
    <w:rsid w:val="00A0566B"/>
    <w:rsid w:val="00A06137"/>
    <w:rsid w:val="00A06E36"/>
    <w:rsid w:val="00A11CC6"/>
    <w:rsid w:val="00A13434"/>
    <w:rsid w:val="00A1393C"/>
    <w:rsid w:val="00A1518E"/>
    <w:rsid w:val="00A15AA8"/>
    <w:rsid w:val="00A228D6"/>
    <w:rsid w:val="00A233AA"/>
    <w:rsid w:val="00A239DE"/>
    <w:rsid w:val="00A23ACA"/>
    <w:rsid w:val="00A23E5B"/>
    <w:rsid w:val="00A23F5E"/>
    <w:rsid w:val="00A25B04"/>
    <w:rsid w:val="00A26E49"/>
    <w:rsid w:val="00A35AF1"/>
    <w:rsid w:val="00A369C4"/>
    <w:rsid w:val="00A42277"/>
    <w:rsid w:val="00A44571"/>
    <w:rsid w:val="00A477E2"/>
    <w:rsid w:val="00A47CC3"/>
    <w:rsid w:val="00A51B76"/>
    <w:rsid w:val="00A53DD8"/>
    <w:rsid w:val="00A57BDC"/>
    <w:rsid w:val="00A611D6"/>
    <w:rsid w:val="00A62064"/>
    <w:rsid w:val="00A62460"/>
    <w:rsid w:val="00A657CA"/>
    <w:rsid w:val="00A670DA"/>
    <w:rsid w:val="00A7030A"/>
    <w:rsid w:val="00A704B1"/>
    <w:rsid w:val="00A73383"/>
    <w:rsid w:val="00A755FC"/>
    <w:rsid w:val="00A75F37"/>
    <w:rsid w:val="00A77A0F"/>
    <w:rsid w:val="00A77CCF"/>
    <w:rsid w:val="00A8042D"/>
    <w:rsid w:val="00A81DF8"/>
    <w:rsid w:val="00A82422"/>
    <w:rsid w:val="00A856C1"/>
    <w:rsid w:val="00A85DF3"/>
    <w:rsid w:val="00A864BB"/>
    <w:rsid w:val="00A870BE"/>
    <w:rsid w:val="00A87CCE"/>
    <w:rsid w:val="00A90946"/>
    <w:rsid w:val="00A928B7"/>
    <w:rsid w:val="00A93764"/>
    <w:rsid w:val="00AA000E"/>
    <w:rsid w:val="00AA092B"/>
    <w:rsid w:val="00AA1457"/>
    <w:rsid w:val="00AA306C"/>
    <w:rsid w:val="00AA3710"/>
    <w:rsid w:val="00AA44CE"/>
    <w:rsid w:val="00AA6D82"/>
    <w:rsid w:val="00AB2D6C"/>
    <w:rsid w:val="00AB34D7"/>
    <w:rsid w:val="00AB686D"/>
    <w:rsid w:val="00AB71D3"/>
    <w:rsid w:val="00AB7A1D"/>
    <w:rsid w:val="00AC057E"/>
    <w:rsid w:val="00AC27F9"/>
    <w:rsid w:val="00AC5355"/>
    <w:rsid w:val="00AC56EF"/>
    <w:rsid w:val="00AC5AFC"/>
    <w:rsid w:val="00AC664A"/>
    <w:rsid w:val="00AD0E62"/>
    <w:rsid w:val="00AD2A76"/>
    <w:rsid w:val="00AD2C41"/>
    <w:rsid w:val="00AD3F09"/>
    <w:rsid w:val="00AD45EC"/>
    <w:rsid w:val="00AD540A"/>
    <w:rsid w:val="00AD60E7"/>
    <w:rsid w:val="00AD7267"/>
    <w:rsid w:val="00AD7748"/>
    <w:rsid w:val="00AD781E"/>
    <w:rsid w:val="00AE114D"/>
    <w:rsid w:val="00AE218E"/>
    <w:rsid w:val="00AE523F"/>
    <w:rsid w:val="00AE76E2"/>
    <w:rsid w:val="00AF034A"/>
    <w:rsid w:val="00AF066B"/>
    <w:rsid w:val="00AF0874"/>
    <w:rsid w:val="00AF1CE6"/>
    <w:rsid w:val="00AF2890"/>
    <w:rsid w:val="00AF2AA1"/>
    <w:rsid w:val="00AF2F38"/>
    <w:rsid w:val="00AF33B2"/>
    <w:rsid w:val="00AF36D2"/>
    <w:rsid w:val="00AF376C"/>
    <w:rsid w:val="00AF5386"/>
    <w:rsid w:val="00AF6506"/>
    <w:rsid w:val="00AF6D13"/>
    <w:rsid w:val="00B00854"/>
    <w:rsid w:val="00B03B96"/>
    <w:rsid w:val="00B06973"/>
    <w:rsid w:val="00B06A2F"/>
    <w:rsid w:val="00B075E2"/>
    <w:rsid w:val="00B07FC9"/>
    <w:rsid w:val="00B1245E"/>
    <w:rsid w:val="00B13A67"/>
    <w:rsid w:val="00B14B68"/>
    <w:rsid w:val="00B1550E"/>
    <w:rsid w:val="00B174F8"/>
    <w:rsid w:val="00B2243A"/>
    <w:rsid w:val="00B25DB7"/>
    <w:rsid w:val="00B27E7B"/>
    <w:rsid w:val="00B302E0"/>
    <w:rsid w:val="00B325C7"/>
    <w:rsid w:val="00B3288A"/>
    <w:rsid w:val="00B32BF4"/>
    <w:rsid w:val="00B32FCA"/>
    <w:rsid w:val="00B338B6"/>
    <w:rsid w:val="00B34BD1"/>
    <w:rsid w:val="00B41049"/>
    <w:rsid w:val="00B41506"/>
    <w:rsid w:val="00B41510"/>
    <w:rsid w:val="00B424B1"/>
    <w:rsid w:val="00B446B5"/>
    <w:rsid w:val="00B4673B"/>
    <w:rsid w:val="00B47ABA"/>
    <w:rsid w:val="00B50A04"/>
    <w:rsid w:val="00B50BF3"/>
    <w:rsid w:val="00B51146"/>
    <w:rsid w:val="00B55E34"/>
    <w:rsid w:val="00B5728C"/>
    <w:rsid w:val="00B572EC"/>
    <w:rsid w:val="00B57BF5"/>
    <w:rsid w:val="00B57F75"/>
    <w:rsid w:val="00B6083E"/>
    <w:rsid w:val="00B611D9"/>
    <w:rsid w:val="00B6149E"/>
    <w:rsid w:val="00B61E17"/>
    <w:rsid w:val="00B62268"/>
    <w:rsid w:val="00B63E7E"/>
    <w:rsid w:val="00B63EAF"/>
    <w:rsid w:val="00B65200"/>
    <w:rsid w:val="00B710D3"/>
    <w:rsid w:val="00B7135C"/>
    <w:rsid w:val="00B726F5"/>
    <w:rsid w:val="00B731E6"/>
    <w:rsid w:val="00B7414C"/>
    <w:rsid w:val="00B74498"/>
    <w:rsid w:val="00B74A86"/>
    <w:rsid w:val="00B74E8E"/>
    <w:rsid w:val="00B74F65"/>
    <w:rsid w:val="00B75F42"/>
    <w:rsid w:val="00B77404"/>
    <w:rsid w:val="00B77C96"/>
    <w:rsid w:val="00B802CC"/>
    <w:rsid w:val="00B82855"/>
    <w:rsid w:val="00B8295E"/>
    <w:rsid w:val="00B83554"/>
    <w:rsid w:val="00B86FBC"/>
    <w:rsid w:val="00B91872"/>
    <w:rsid w:val="00B926BC"/>
    <w:rsid w:val="00B95178"/>
    <w:rsid w:val="00B95F44"/>
    <w:rsid w:val="00B96D80"/>
    <w:rsid w:val="00BA05B0"/>
    <w:rsid w:val="00BA1253"/>
    <w:rsid w:val="00BA4326"/>
    <w:rsid w:val="00BA571B"/>
    <w:rsid w:val="00BA7457"/>
    <w:rsid w:val="00BA7D4A"/>
    <w:rsid w:val="00BB00E6"/>
    <w:rsid w:val="00BB01D9"/>
    <w:rsid w:val="00BB5D87"/>
    <w:rsid w:val="00BB5EC4"/>
    <w:rsid w:val="00BB69DB"/>
    <w:rsid w:val="00BB73C8"/>
    <w:rsid w:val="00BB7F52"/>
    <w:rsid w:val="00BC0124"/>
    <w:rsid w:val="00BC27AA"/>
    <w:rsid w:val="00BC379C"/>
    <w:rsid w:val="00BC3EC5"/>
    <w:rsid w:val="00BC6479"/>
    <w:rsid w:val="00BC6CF8"/>
    <w:rsid w:val="00BC7115"/>
    <w:rsid w:val="00BC72CC"/>
    <w:rsid w:val="00BC742B"/>
    <w:rsid w:val="00BC747E"/>
    <w:rsid w:val="00BD357D"/>
    <w:rsid w:val="00BD3CAD"/>
    <w:rsid w:val="00BD788D"/>
    <w:rsid w:val="00BD79A7"/>
    <w:rsid w:val="00BE2330"/>
    <w:rsid w:val="00BE2A48"/>
    <w:rsid w:val="00BE2FA0"/>
    <w:rsid w:val="00BE3BFD"/>
    <w:rsid w:val="00BE50F9"/>
    <w:rsid w:val="00BE64E0"/>
    <w:rsid w:val="00BE7942"/>
    <w:rsid w:val="00BF0B18"/>
    <w:rsid w:val="00BF3D3D"/>
    <w:rsid w:val="00BF400B"/>
    <w:rsid w:val="00BF562E"/>
    <w:rsid w:val="00BF5716"/>
    <w:rsid w:val="00BF640B"/>
    <w:rsid w:val="00C00FF2"/>
    <w:rsid w:val="00C02655"/>
    <w:rsid w:val="00C0477E"/>
    <w:rsid w:val="00C052A9"/>
    <w:rsid w:val="00C055AB"/>
    <w:rsid w:val="00C11523"/>
    <w:rsid w:val="00C123F8"/>
    <w:rsid w:val="00C1283F"/>
    <w:rsid w:val="00C13804"/>
    <w:rsid w:val="00C13BE7"/>
    <w:rsid w:val="00C145AE"/>
    <w:rsid w:val="00C15AA8"/>
    <w:rsid w:val="00C165F1"/>
    <w:rsid w:val="00C17013"/>
    <w:rsid w:val="00C2017C"/>
    <w:rsid w:val="00C208C8"/>
    <w:rsid w:val="00C20F61"/>
    <w:rsid w:val="00C2260E"/>
    <w:rsid w:val="00C2270F"/>
    <w:rsid w:val="00C22C9C"/>
    <w:rsid w:val="00C24EDD"/>
    <w:rsid w:val="00C26B39"/>
    <w:rsid w:val="00C26CE0"/>
    <w:rsid w:val="00C30471"/>
    <w:rsid w:val="00C31940"/>
    <w:rsid w:val="00C35294"/>
    <w:rsid w:val="00C359C7"/>
    <w:rsid w:val="00C35A1A"/>
    <w:rsid w:val="00C37287"/>
    <w:rsid w:val="00C375C3"/>
    <w:rsid w:val="00C37BD8"/>
    <w:rsid w:val="00C37D16"/>
    <w:rsid w:val="00C37E32"/>
    <w:rsid w:val="00C41E28"/>
    <w:rsid w:val="00C41F7D"/>
    <w:rsid w:val="00C4208B"/>
    <w:rsid w:val="00C44626"/>
    <w:rsid w:val="00C45B61"/>
    <w:rsid w:val="00C463A4"/>
    <w:rsid w:val="00C46A4C"/>
    <w:rsid w:val="00C50B7A"/>
    <w:rsid w:val="00C52789"/>
    <w:rsid w:val="00C52F1A"/>
    <w:rsid w:val="00C542E4"/>
    <w:rsid w:val="00C56C39"/>
    <w:rsid w:val="00C57714"/>
    <w:rsid w:val="00C57A1D"/>
    <w:rsid w:val="00C607DD"/>
    <w:rsid w:val="00C61535"/>
    <w:rsid w:val="00C63597"/>
    <w:rsid w:val="00C63C84"/>
    <w:rsid w:val="00C6448A"/>
    <w:rsid w:val="00C648F6"/>
    <w:rsid w:val="00C65317"/>
    <w:rsid w:val="00C65533"/>
    <w:rsid w:val="00C65DA4"/>
    <w:rsid w:val="00C661F7"/>
    <w:rsid w:val="00C663D1"/>
    <w:rsid w:val="00C67C4B"/>
    <w:rsid w:val="00C728B3"/>
    <w:rsid w:val="00C73059"/>
    <w:rsid w:val="00C73AD6"/>
    <w:rsid w:val="00C73C09"/>
    <w:rsid w:val="00C75FD3"/>
    <w:rsid w:val="00C772A7"/>
    <w:rsid w:val="00C80E39"/>
    <w:rsid w:val="00C82C8C"/>
    <w:rsid w:val="00C85441"/>
    <w:rsid w:val="00C86329"/>
    <w:rsid w:val="00C90087"/>
    <w:rsid w:val="00C9215E"/>
    <w:rsid w:val="00C9462D"/>
    <w:rsid w:val="00C97F36"/>
    <w:rsid w:val="00CA49AF"/>
    <w:rsid w:val="00CA4A1B"/>
    <w:rsid w:val="00CA565C"/>
    <w:rsid w:val="00CA5C2B"/>
    <w:rsid w:val="00CA70C1"/>
    <w:rsid w:val="00CA7DF1"/>
    <w:rsid w:val="00CB0C38"/>
    <w:rsid w:val="00CB286E"/>
    <w:rsid w:val="00CB5F29"/>
    <w:rsid w:val="00CB6C6E"/>
    <w:rsid w:val="00CB7AAB"/>
    <w:rsid w:val="00CC03D8"/>
    <w:rsid w:val="00CC1AA8"/>
    <w:rsid w:val="00CC4C5C"/>
    <w:rsid w:val="00CC6530"/>
    <w:rsid w:val="00CC663F"/>
    <w:rsid w:val="00CC72F0"/>
    <w:rsid w:val="00CD23F6"/>
    <w:rsid w:val="00CD2735"/>
    <w:rsid w:val="00CD2745"/>
    <w:rsid w:val="00CD37A5"/>
    <w:rsid w:val="00CD49C4"/>
    <w:rsid w:val="00CD6574"/>
    <w:rsid w:val="00CD6E40"/>
    <w:rsid w:val="00CD71F7"/>
    <w:rsid w:val="00CE0339"/>
    <w:rsid w:val="00CE1261"/>
    <w:rsid w:val="00CE2B45"/>
    <w:rsid w:val="00CE4D72"/>
    <w:rsid w:val="00CE543F"/>
    <w:rsid w:val="00CF1E6A"/>
    <w:rsid w:val="00CF3748"/>
    <w:rsid w:val="00CF4227"/>
    <w:rsid w:val="00CF5032"/>
    <w:rsid w:val="00CF63F2"/>
    <w:rsid w:val="00D0127E"/>
    <w:rsid w:val="00D022E2"/>
    <w:rsid w:val="00D03F53"/>
    <w:rsid w:val="00D055EA"/>
    <w:rsid w:val="00D06388"/>
    <w:rsid w:val="00D063AC"/>
    <w:rsid w:val="00D066C1"/>
    <w:rsid w:val="00D06C3D"/>
    <w:rsid w:val="00D07C96"/>
    <w:rsid w:val="00D1070B"/>
    <w:rsid w:val="00D10F13"/>
    <w:rsid w:val="00D12036"/>
    <w:rsid w:val="00D1257B"/>
    <w:rsid w:val="00D1595A"/>
    <w:rsid w:val="00D161D2"/>
    <w:rsid w:val="00D1687C"/>
    <w:rsid w:val="00D17557"/>
    <w:rsid w:val="00D17B86"/>
    <w:rsid w:val="00D2040F"/>
    <w:rsid w:val="00D204C2"/>
    <w:rsid w:val="00D20E75"/>
    <w:rsid w:val="00D22116"/>
    <w:rsid w:val="00D243EB"/>
    <w:rsid w:val="00D25A9B"/>
    <w:rsid w:val="00D26DFE"/>
    <w:rsid w:val="00D31C2D"/>
    <w:rsid w:val="00D3291D"/>
    <w:rsid w:val="00D3333B"/>
    <w:rsid w:val="00D3491F"/>
    <w:rsid w:val="00D34A0B"/>
    <w:rsid w:val="00D34CA2"/>
    <w:rsid w:val="00D35FEB"/>
    <w:rsid w:val="00D40274"/>
    <w:rsid w:val="00D40982"/>
    <w:rsid w:val="00D43802"/>
    <w:rsid w:val="00D4533E"/>
    <w:rsid w:val="00D47011"/>
    <w:rsid w:val="00D47B7B"/>
    <w:rsid w:val="00D52408"/>
    <w:rsid w:val="00D53825"/>
    <w:rsid w:val="00D53CAD"/>
    <w:rsid w:val="00D54F69"/>
    <w:rsid w:val="00D5550B"/>
    <w:rsid w:val="00D55AF0"/>
    <w:rsid w:val="00D55E47"/>
    <w:rsid w:val="00D56EE8"/>
    <w:rsid w:val="00D600A0"/>
    <w:rsid w:val="00D60BEA"/>
    <w:rsid w:val="00D60C39"/>
    <w:rsid w:val="00D626AF"/>
    <w:rsid w:val="00D64719"/>
    <w:rsid w:val="00D6476C"/>
    <w:rsid w:val="00D64CDA"/>
    <w:rsid w:val="00D6507A"/>
    <w:rsid w:val="00D71D11"/>
    <w:rsid w:val="00D72148"/>
    <w:rsid w:val="00D737D2"/>
    <w:rsid w:val="00D750A8"/>
    <w:rsid w:val="00D80609"/>
    <w:rsid w:val="00D80BE7"/>
    <w:rsid w:val="00D8165E"/>
    <w:rsid w:val="00D8292E"/>
    <w:rsid w:val="00D85289"/>
    <w:rsid w:val="00D87A8A"/>
    <w:rsid w:val="00D90876"/>
    <w:rsid w:val="00D90CB3"/>
    <w:rsid w:val="00D91F73"/>
    <w:rsid w:val="00D94FB9"/>
    <w:rsid w:val="00D96525"/>
    <w:rsid w:val="00D96633"/>
    <w:rsid w:val="00D970FD"/>
    <w:rsid w:val="00D974B0"/>
    <w:rsid w:val="00D97616"/>
    <w:rsid w:val="00D97FD0"/>
    <w:rsid w:val="00DA00F0"/>
    <w:rsid w:val="00DA0AD4"/>
    <w:rsid w:val="00DA1B22"/>
    <w:rsid w:val="00DA22B5"/>
    <w:rsid w:val="00DA3342"/>
    <w:rsid w:val="00DA3A00"/>
    <w:rsid w:val="00DA3DBC"/>
    <w:rsid w:val="00DA56E3"/>
    <w:rsid w:val="00DA68D0"/>
    <w:rsid w:val="00DA6958"/>
    <w:rsid w:val="00DB062A"/>
    <w:rsid w:val="00DB15D4"/>
    <w:rsid w:val="00DB27CC"/>
    <w:rsid w:val="00DC0C43"/>
    <w:rsid w:val="00DC144C"/>
    <w:rsid w:val="00DC1A38"/>
    <w:rsid w:val="00DC237C"/>
    <w:rsid w:val="00DC51CF"/>
    <w:rsid w:val="00DC5BD5"/>
    <w:rsid w:val="00DC71AD"/>
    <w:rsid w:val="00DC757F"/>
    <w:rsid w:val="00DD165D"/>
    <w:rsid w:val="00DD6005"/>
    <w:rsid w:val="00DE0DD8"/>
    <w:rsid w:val="00DE336C"/>
    <w:rsid w:val="00DE342C"/>
    <w:rsid w:val="00DE45F5"/>
    <w:rsid w:val="00DE47D4"/>
    <w:rsid w:val="00DE5138"/>
    <w:rsid w:val="00DE56E6"/>
    <w:rsid w:val="00DF0AE9"/>
    <w:rsid w:val="00DF269D"/>
    <w:rsid w:val="00DF40D0"/>
    <w:rsid w:val="00DF5ADF"/>
    <w:rsid w:val="00DF5D0F"/>
    <w:rsid w:val="00DF796D"/>
    <w:rsid w:val="00E00121"/>
    <w:rsid w:val="00E032F8"/>
    <w:rsid w:val="00E0356F"/>
    <w:rsid w:val="00E04E42"/>
    <w:rsid w:val="00E064B9"/>
    <w:rsid w:val="00E0681D"/>
    <w:rsid w:val="00E112C4"/>
    <w:rsid w:val="00E12FE0"/>
    <w:rsid w:val="00E1311E"/>
    <w:rsid w:val="00E1592B"/>
    <w:rsid w:val="00E15B30"/>
    <w:rsid w:val="00E15BE6"/>
    <w:rsid w:val="00E15F98"/>
    <w:rsid w:val="00E16230"/>
    <w:rsid w:val="00E16544"/>
    <w:rsid w:val="00E16578"/>
    <w:rsid w:val="00E17338"/>
    <w:rsid w:val="00E235E0"/>
    <w:rsid w:val="00E243D5"/>
    <w:rsid w:val="00E24A9E"/>
    <w:rsid w:val="00E263BC"/>
    <w:rsid w:val="00E3050A"/>
    <w:rsid w:val="00E3243C"/>
    <w:rsid w:val="00E32C6F"/>
    <w:rsid w:val="00E35509"/>
    <w:rsid w:val="00E358EE"/>
    <w:rsid w:val="00E36C9D"/>
    <w:rsid w:val="00E372BA"/>
    <w:rsid w:val="00E4460B"/>
    <w:rsid w:val="00E4596F"/>
    <w:rsid w:val="00E4727E"/>
    <w:rsid w:val="00E472BD"/>
    <w:rsid w:val="00E47720"/>
    <w:rsid w:val="00E478C4"/>
    <w:rsid w:val="00E502C1"/>
    <w:rsid w:val="00E5238E"/>
    <w:rsid w:val="00E55314"/>
    <w:rsid w:val="00E55D4D"/>
    <w:rsid w:val="00E576AB"/>
    <w:rsid w:val="00E60352"/>
    <w:rsid w:val="00E63763"/>
    <w:rsid w:val="00E64DA6"/>
    <w:rsid w:val="00E70410"/>
    <w:rsid w:val="00E72F8A"/>
    <w:rsid w:val="00E75307"/>
    <w:rsid w:val="00E75A78"/>
    <w:rsid w:val="00E76C62"/>
    <w:rsid w:val="00E80478"/>
    <w:rsid w:val="00E81EA2"/>
    <w:rsid w:val="00E83046"/>
    <w:rsid w:val="00E832F2"/>
    <w:rsid w:val="00E83C23"/>
    <w:rsid w:val="00E841ED"/>
    <w:rsid w:val="00E84840"/>
    <w:rsid w:val="00E85CB3"/>
    <w:rsid w:val="00E85FC2"/>
    <w:rsid w:val="00E87B5E"/>
    <w:rsid w:val="00E87F43"/>
    <w:rsid w:val="00E91EAA"/>
    <w:rsid w:val="00E9260F"/>
    <w:rsid w:val="00E92AD4"/>
    <w:rsid w:val="00E942FA"/>
    <w:rsid w:val="00E959D7"/>
    <w:rsid w:val="00E95A87"/>
    <w:rsid w:val="00E971D6"/>
    <w:rsid w:val="00EA2ADC"/>
    <w:rsid w:val="00EA3AEE"/>
    <w:rsid w:val="00EA3FAD"/>
    <w:rsid w:val="00EA6B53"/>
    <w:rsid w:val="00EB0A7F"/>
    <w:rsid w:val="00EB2B15"/>
    <w:rsid w:val="00EB42DF"/>
    <w:rsid w:val="00EB56AE"/>
    <w:rsid w:val="00EB5A69"/>
    <w:rsid w:val="00EB5AE1"/>
    <w:rsid w:val="00EB698F"/>
    <w:rsid w:val="00EB6EC9"/>
    <w:rsid w:val="00EC334A"/>
    <w:rsid w:val="00EC398F"/>
    <w:rsid w:val="00EC39ED"/>
    <w:rsid w:val="00EC3DD9"/>
    <w:rsid w:val="00EC47A4"/>
    <w:rsid w:val="00EC5CF9"/>
    <w:rsid w:val="00EC61A4"/>
    <w:rsid w:val="00EC6548"/>
    <w:rsid w:val="00ED093D"/>
    <w:rsid w:val="00ED2014"/>
    <w:rsid w:val="00ED49B3"/>
    <w:rsid w:val="00EE0D5B"/>
    <w:rsid w:val="00EE2FB6"/>
    <w:rsid w:val="00EE565B"/>
    <w:rsid w:val="00EF61E7"/>
    <w:rsid w:val="00F0048F"/>
    <w:rsid w:val="00F01518"/>
    <w:rsid w:val="00F01E27"/>
    <w:rsid w:val="00F03EDA"/>
    <w:rsid w:val="00F04544"/>
    <w:rsid w:val="00F05268"/>
    <w:rsid w:val="00F058EB"/>
    <w:rsid w:val="00F1085C"/>
    <w:rsid w:val="00F11398"/>
    <w:rsid w:val="00F121D1"/>
    <w:rsid w:val="00F1392E"/>
    <w:rsid w:val="00F13B96"/>
    <w:rsid w:val="00F13BB8"/>
    <w:rsid w:val="00F1428A"/>
    <w:rsid w:val="00F146F7"/>
    <w:rsid w:val="00F15537"/>
    <w:rsid w:val="00F156F0"/>
    <w:rsid w:val="00F15FFA"/>
    <w:rsid w:val="00F16A95"/>
    <w:rsid w:val="00F176B9"/>
    <w:rsid w:val="00F20308"/>
    <w:rsid w:val="00F206A8"/>
    <w:rsid w:val="00F20BE9"/>
    <w:rsid w:val="00F21819"/>
    <w:rsid w:val="00F22397"/>
    <w:rsid w:val="00F240D8"/>
    <w:rsid w:val="00F256BC"/>
    <w:rsid w:val="00F27039"/>
    <w:rsid w:val="00F2796D"/>
    <w:rsid w:val="00F3045A"/>
    <w:rsid w:val="00F314BD"/>
    <w:rsid w:val="00F34B4F"/>
    <w:rsid w:val="00F3531A"/>
    <w:rsid w:val="00F40BCE"/>
    <w:rsid w:val="00F40E29"/>
    <w:rsid w:val="00F44CAC"/>
    <w:rsid w:val="00F515CF"/>
    <w:rsid w:val="00F52037"/>
    <w:rsid w:val="00F520E4"/>
    <w:rsid w:val="00F526D4"/>
    <w:rsid w:val="00F53241"/>
    <w:rsid w:val="00F53D50"/>
    <w:rsid w:val="00F54381"/>
    <w:rsid w:val="00F5572A"/>
    <w:rsid w:val="00F570A0"/>
    <w:rsid w:val="00F608FF"/>
    <w:rsid w:val="00F61593"/>
    <w:rsid w:val="00F631DE"/>
    <w:rsid w:val="00F63FA4"/>
    <w:rsid w:val="00F64621"/>
    <w:rsid w:val="00F6560B"/>
    <w:rsid w:val="00F663DC"/>
    <w:rsid w:val="00F667B5"/>
    <w:rsid w:val="00F708AE"/>
    <w:rsid w:val="00F712FC"/>
    <w:rsid w:val="00F7153F"/>
    <w:rsid w:val="00F72481"/>
    <w:rsid w:val="00F757D0"/>
    <w:rsid w:val="00F760A2"/>
    <w:rsid w:val="00F76529"/>
    <w:rsid w:val="00F83347"/>
    <w:rsid w:val="00F83439"/>
    <w:rsid w:val="00F85C1B"/>
    <w:rsid w:val="00F86858"/>
    <w:rsid w:val="00F90348"/>
    <w:rsid w:val="00F91179"/>
    <w:rsid w:val="00F94180"/>
    <w:rsid w:val="00FA2628"/>
    <w:rsid w:val="00FA3FAA"/>
    <w:rsid w:val="00FA61DE"/>
    <w:rsid w:val="00FB0BEF"/>
    <w:rsid w:val="00FB1B82"/>
    <w:rsid w:val="00FB256A"/>
    <w:rsid w:val="00FB2A2C"/>
    <w:rsid w:val="00FB3BA0"/>
    <w:rsid w:val="00FB45F8"/>
    <w:rsid w:val="00FB4CB1"/>
    <w:rsid w:val="00FB5975"/>
    <w:rsid w:val="00FB6015"/>
    <w:rsid w:val="00FB727C"/>
    <w:rsid w:val="00FC1B42"/>
    <w:rsid w:val="00FC296E"/>
    <w:rsid w:val="00FC3582"/>
    <w:rsid w:val="00FC3F20"/>
    <w:rsid w:val="00FC4B5F"/>
    <w:rsid w:val="00FC765D"/>
    <w:rsid w:val="00FD05A1"/>
    <w:rsid w:val="00FD3377"/>
    <w:rsid w:val="00FD412F"/>
    <w:rsid w:val="00FD492A"/>
    <w:rsid w:val="00FD7A41"/>
    <w:rsid w:val="00FE2568"/>
    <w:rsid w:val="00FE25DB"/>
    <w:rsid w:val="00FE70DB"/>
    <w:rsid w:val="00FF0E51"/>
    <w:rsid w:val="00FF4EDF"/>
    <w:rsid w:val="0DB338BF"/>
    <w:rsid w:val="15B5333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nhideWhenUsed="0" w:uiPriority="34" w:semiHidden="0" w:name="List Paragraph"/>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5">
    <w:name w:val="Default Paragraph Font"/>
    <w:unhideWhenUsed/>
    <w:uiPriority w:val="1"/>
  </w:style>
  <w:style w:type="table" w:default="1" w:styleId="4">
    <w:name w:val="Normal Table"/>
    <w:unhideWhenUsed/>
    <w:uiPriority w:val="99"/>
    <w:tblPr>
      <w:tblStyle w:val="4"/>
      <w:tblCellMar>
        <w:top w:w="0" w:type="dxa"/>
        <w:left w:w="108" w:type="dxa"/>
        <w:bottom w:w="0" w:type="dxa"/>
        <w:right w:w="108" w:type="dxa"/>
      </w:tblCellMar>
    </w:tblPr>
  </w:style>
  <w:style w:type="paragraph" w:styleId="2">
    <w:name w:val="footer"/>
    <w:basedOn w:val="1"/>
    <w:link w:val="6"/>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uiPriority w:val="99"/>
    <w:rPr>
      <w:sz w:val="18"/>
      <w:szCs w:val="18"/>
    </w:rPr>
  </w:style>
  <w:style w:type="character" w:customStyle="1" w:styleId="7">
    <w:name w:val="页眉 Char"/>
    <w:link w:val="3"/>
    <w:uiPriority w:val="99"/>
    <w:rPr>
      <w:sz w:val="18"/>
      <w:szCs w:val="18"/>
    </w:rPr>
  </w:style>
  <w:style w:type="character" w:customStyle="1" w:styleId="8">
    <w:name w:val="页眉 字符"/>
    <w:uiPriority w:val="99"/>
    <w:rPr>
      <w:sz w:val="18"/>
      <w:szCs w:val="18"/>
    </w:rPr>
  </w:style>
  <w:style w:type="paragraph" w:styleId="9">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image" Target="media/image2.w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Home</Company>
  <Pages>19</Pages>
  <Words>2244</Words>
  <Characters>12792</Characters>
  <Lines>106</Lines>
  <Paragraphs>30</Paragraphs>
  <TotalTime>6</TotalTime>
  <ScaleCrop>false</ScaleCrop>
  <LinksUpToDate>false</LinksUpToDate>
  <CharactersWithSpaces>15006</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2021-07-22T02:49:00Z</dcterms:created>
  <dc:creator>数字生物08</dc:creator>
  <cp:lastModifiedBy>罗</cp:lastModifiedBy>
  <dcterms:modified xsi:type="dcterms:W3CDTF">2023-11-13T08:07:06Z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F58A8AC867EE413389FD05FE7D37962F_13</vt:lpwstr>
  </property>
</Properties>
</file>